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52495" w14:textId="77777777" w:rsidR="00A972BC" w:rsidRPr="00055D85" w:rsidRDefault="00712C97" w:rsidP="006B34DD">
      <w:pPr>
        <w:spacing w:after="0" w:line="240" w:lineRule="auto"/>
        <w:jc w:val="center"/>
        <w:rPr>
          <w:rFonts w:ascii="Twinkl" w:hAnsi="Twinkl"/>
          <w:b/>
          <w:sz w:val="44"/>
          <w:szCs w:val="44"/>
        </w:rPr>
      </w:pPr>
      <w:r w:rsidRPr="00055D85">
        <w:rPr>
          <w:rFonts w:ascii="Twinkl" w:hAnsi="Twinkl"/>
          <w:b/>
          <w:noProof/>
          <w:sz w:val="44"/>
          <w:szCs w:val="44"/>
          <w:lang w:eastAsia="en-GB"/>
        </w:rPr>
        <mc:AlternateContent>
          <mc:Choice Requires="wps">
            <w:drawing>
              <wp:anchor distT="0" distB="0" distL="114300" distR="114300" simplePos="0" relativeHeight="251662336" behindDoc="0" locked="0" layoutInCell="1" allowOverlap="1" wp14:anchorId="0FF219AE" wp14:editId="55CFD791">
                <wp:simplePos x="0" y="0"/>
                <wp:positionH relativeFrom="column">
                  <wp:posOffset>5180330</wp:posOffset>
                </wp:positionH>
                <wp:positionV relativeFrom="paragraph">
                  <wp:posOffset>-228600</wp:posOffset>
                </wp:positionV>
                <wp:extent cx="695325" cy="1403985"/>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3985"/>
                        </a:xfrm>
                        <a:prstGeom prst="rect">
                          <a:avLst/>
                        </a:prstGeom>
                        <a:solidFill>
                          <a:srgbClr val="FFFFFF"/>
                        </a:solidFill>
                        <a:ln w="9525">
                          <a:noFill/>
                          <a:miter lim="800000"/>
                          <a:headEnd/>
                          <a:tailEnd/>
                        </a:ln>
                      </wps:spPr>
                      <wps:txbx>
                        <w:txbxContent>
                          <w:p w14:paraId="67C73716" w14:textId="77777777" w:rsidR="002D70BB" w:rsidRDefault="002D70BB" w:rsidP="00712C97">
                            <w:r>
                              <w:rPr>
                                <w:noProof/>
                                <w:lang w:eastAsia="en-GB"/>
                              </w:rPr>
                              <w:drawing>
                                <wp:inline distT="0" distB="0" distL="0" distR="0" wp14:anchorId="69C8B46E" wp14:editId="53BED945">
                                  <wp:extent cx="49530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219AE" id="_x0000_t202" coordsize="21600,21600" o:spt="202" path="m,l,21600r21600,l21600,xe">
                <v:stroke joinstyle="miter"/>
                <v:path gradientshapeok="t" o:connecttype="rect"/>
              </v:shapetype>
              <v:shape id="Text Box 2" o:spid="_x0000_s1026" type="#_x0000_t202" style="position:absolute;left:0;text-align:left;margin-left:407.9pt;margin-top:-18pt;width:54.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" stroked="f">
                <v:textbox style="mso-fit-shape-to-text:t">
                  <w:txbxContent>
                    <w:p w14:paraId="67C73716" w14:textId="77777777" w:rsidR="002D70BB" w:rsidRDefault="002D70BB" w:rsidP="00712C97">
                      <w:r>
                        <w:rPr>
                          <w:noProof/>
                          <w:lang w:eastAsia="en-GB"/>
                        </w:rPr>
                        <w:drawing>
                          <wp:inline distT="0" distB="0" distL="0" distR="0" wp14:anchorId="69C8B46E" wp14:editId="53BED945">
                            <wp:extent cx="49530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inline>
                        </w:drawing>
                      </w:r>
                    </w:p>
                  </w:txbxContent>
                </v:textbox>
              </v:shape>
            </w:pict>
          </mc:Fallback>
        </mc:AlternateContent>
      </w:r>
      <w:r w:rsidRPr="00055D85">
        <w:rPr>
          <w:rFonts w:ascii="Twinkl" w:hAnsi="Twinkl"/>
          <w:b/>
          <w:noProof/>
          <w:sz w:val="44"/>
          <w:szCs w:val="44"/>
          <w:lang w:eastAsia="en-GB"/>
        </w:rPr>
        <mc:AlternateContent>
          <mc:Choice Requires="wps">
            <w:drawing>
              <wp:anchor distT="0" distB="0" distL="114300" distR="114300" simplePos="0" relativeHeight="251660288" behindDoc="0" locked="0" layoutInCell="1" allowOverlap="1" wp14:anchorId="218DA7B9" wp14:editId="52683A13">
                <wp:simplePos x="0" y="0"/>
                <wp:positionH relativeFrom="column">
                  <wp:posOffset>-248920</wp:posOffset>
                </wp:positionH>
                <wp:positionV relativeFrom="paragraph">
                  <wp:posOffset>-276225</wp:posOffset>
                </wp:positionV>
                <wp:extent cx="6953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3985"/>
                        </a:xfrm>
                        <a:prstGeom prst="rect">
                          <a:avLst/>
                        </a:prstGeom>
                        <a:solidFill>
                          <a:srgbClr val="FFFFFF"/>
                        </a:solidFill>
                        <a:ln w="9525">
                          <a:noFill/>
                          <a:miter lim="800000"/>
                          <a:headEnd/>
                          <a:tailEnd/>
                        </a:ln>
                      </wps:spPr>
                      <wps:txbx>
                        <w:txbxContent>
                          <w:p w14:paraId="706A5C12" w14:textId="77777777" w:rsidR="002D70BB" w:rsidRDefault="002D70BB">
                            <w:r>
                              <w:rPr>
                                <w:noProof/>
                                <w:lang w:eastAsia="en-GB"/>
                              </w:rPr>
                              <w:drawing>
                                <wp:inline distT="0" distB="0" distL="0" distR="0" wp14:anchorId="5BA208D4" wp14:editId="723981E8">
                                  <wp:extent cx="49530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8DA7B9" id="_x0000_s1027" type="#_x0000_t202" style="position:absolute;left:0;text-align:left;margin-left:-19.6pt;margin-top:-21.75pt;width:54.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" stroked="f">
                <v:textbox style="mso-fit-shape-to-text:t">
                  <w:txbxContent>
                    <w:p w14:paraId="706A5C12" w14:textId="77777777" w:rsidR="002D70BB" w:rsidRDefault="002D70BB">
                      <w:r>
                        <w:rPr>
                          <w:noProof/>
                          <w:lang w:eastAsia="en-GB"/>
                        </w:rPr>
                        <w:drawing>
                          <wp:inline distT="0" distB="0" distL="0" distR="0" wp14:anchorId="5BA208D4" wp14:editId="723981E8">
                            <wp:extent cx="49530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inline>
                        </w:drawing>
                      </w:r>
                    </w:p>
                  </w:txbxContent>
                </v:textbox>
              </v:shape>
            </w:pict>
          </mc:Fallback>
        </mc:AlternateContent>
      </w:r>
      <w:r w:rsidRPr="00055D85">
        <w:rPr>
          <w:rFonts w:ascii="Twinkl" w:hAnsi="Twinkl"/>
          <w:b/>
          <w:sz w:val="44"/>
          <w:szCs w:val="44"/>
        </w:rPr>
        <w:t>Willow Farm Primary School</w:t>
      </w:r>
    </w:p>
    <w:p w14:paraId="673958BE" w14:textId="77777777" w:rsidR="00712C97" w:rsidRPr="00055D85" w:rsidRDefault="00712C97" w:rsidP="006B34DD">
      <w:pPr>
        <w:spacing w:after="0" w:line="240" w:lineRule="auto"/>
        <w:jc w:val="center"/>
        <w:rPr>
          <w:rFonts w:ascii="Twinkl" w:hAnsi="Twinkl"/>
          <w:b/>
          <w:sz w:val="44"/>
          <w:szCs w:val="44"/>
        </w:rPr>
      </w:pPr>
      <w:r w:rsidRPr="00055D85">
        <w:rPr>
          <w:rFonts w:ascii="Twinkl" w:hAnsi="Twinkl"/>
          <w:b/>
          <w:sz w:val="44"/>
          <w:szCs w:val="44"/>
        </w:rPr>
        <w:t>Early Years Foundation Stage Policy</w:t>
      </w:r>
    </w:p>
    <w:p w14:paraId="1E0E7187" w14:textId="4A6F648C" w:rsidR="00712C97" w:rsidRPr="00055D85" w:rsidRDefault="002D70BB" w:rsidP="006B34DD">
      <w:pPr>
        <w:spacing w:after="0" w:line="240" w:lineRule="auto"/>
        <w:jc w:val="center"/>
        <w:rPr>
          <w:rFonts w:ascii="Twinkl" w:hAnsi="Twinkl"/>
          <w:b/>
          <w:sz w:val="44"/>
          <w:szCs w:val="44"/>
        </w:rPr>
      </w:pPr>
      <w:r w:rsidRPr="00055D85">
        <w:rPr>
          <w:rFonts w:ascii="Twinkl" w:hAnsi="Twinkl"/>
          <w:b/>
          <w:sz w:val="44"/>
          <w:szCs w:val="44"/>
        </w:rPr>
        <w:t>September 202</w:t>
      </w:r>
      <w:r w:rsidR="00757DAF">
        <w:rPr>
          <w:rFonts w:ascii="Twinkl" w:hAnsi="Twinkl"/>
          <w:b/>
          <w:sz w:val="44"/>
          <w:szCs w:val="44"/>
        </w:rPr>
        <w:t>4</w:t>
      </w:r>
    </w:p>
    <w:p w14:paraId="2B260F3A" w14:textId="77777777" w:rsidR="001C11A6" w:rsidRPr="00055D85" w:rsidRDefault="001C11A6" w:rsidP="006B34DD">
      <w:pPr>
        <w:spacing w:after="0" w:line="240" w:lineRule="auto"/>
        <w:jc w:val="center"/>
        <w:rPr>
          <w:rFonts w:ascii="Twinkl" w:hAnsi="Twinkl"/>
          <w:b/>
          <w:sz w:val="44"/>
          <w:szCs w:val="44"/>
        </w:rPr>
      </w:pPr>
    </w:p>
    <w:p w14:paraId="6E22ECF9" w14:textId="77777777" w:rsidR="001C11A6" w:rsidRPr="00055D85" w:rsidRDefault="001C11A6" w:rsidP="006B34DD">
      <w:pPr>
        <w:spacing w:after="0" w:line="240" w:lineRule="auto"/>
        <w:jc w:val="center"/>
        <w:rPr>
          <w:rFonts w:ascii="Twinkl" w:hAnsi="Twinkl"/>
          <w:b/>
          <w:sz w:val="44"/>
          <w:szCs w:val="44"/>
        </w:rPr>
      </w:pPr>
      <w:r w:rsidRPr="00055D85">
        <w:rPr>
          <w:rFonts w:ascii="Twinkl" w:hAnsi="Twinkl"/>
          <w:b/>
          <w:sz w:val="44"/>
          <w:szCs w:val="44"/>
        </w:rPr>
        <w:t>Learning with Pride</w:t>
      </w:r>
    </w:p>
    <w:p w14:paraId="4CEA028B" w14:textId="77777777" w:rsidR="00712C97" w:rsidRPr="00055D85" w:rsidRDefault="00712C97" w:rsidP="006B34DD">
      <w:pPr>
        <w:autoSpaceDE w:val="0"/>
        <w:autoSpaceDN w:val="0"/>
        <w:adjustRightInd w:val="0"/>
        <w:spacing w:after="0" w:line="240" w:lineRule="auto"/>
        <w:jc w:val="both"/>
        <w:rPr>
          <w:rFonts w:ascii="Twinkl" w:hAnsi="Twinkl" w:cs="Helvetica"/>
          <w:sz w:val="24"/>
          <w:szCs w:val="24"/>
        </w:rPr>
      </w:pPr>
    </w:p>
    <w:p w14:paraId="48707286" w14:textId="77777777" w:rsidR="00712C97" w:rsidRPr="00055D85" w:rsidRDefault="00E103D3"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Arial"/>
          <w:color w:val="000000"/>
          <w:sz w:val="24"/>
          <w:szCs w:val="24"/>
        </w:rPr>
        <w:t xml:space="preserve">Our vision is to encourage, motivate and challenge all our pupils to achieve their full potential within a secure learning environment. We aim to help pupils feel empathy for others and show respect for all whilst developing as honest, polite, well-rounded, creative, confident and happy citizens who have a </w:t>
      </w:r>
      <w:proofErr w:type="spellStart"/>
      <w:proofErr w:type="gramStart"/>
      <w:r w:rsidRPr="00055D85">
        <w:rPr>
          <w:rFonts w:ascii="Twinkl" w:hAnsi="Twinkl" w:cs="Arial"/>
          <w:color w:val="000000"/>
          <w:sz w:val="24"/>
          <w:szCs w:val="24"/>
        </w:rPr>
        <w:t>life long</w:t>
      </w:r>
      <w:proofErr w:type="spellEnd"/>
      <w:proofErr w:type="gramEnd"/>
      <w:r w:rsidRPr="00055D85">
        <w:rPr>
          <w:rFonts w:ascii="Twinkl" w:hAnsi="Twinkl" w:cs="Arial"/>
          <w:color w:val="000000"/>
          <w:sz w:val="24"/>
          <w:szCs w:val="24"/>
        </w:rPr>
        <w:t xml:space="preserve"> love of learning.</w:t>
      </w:r>
      <w:r w:rsidRPr="00055D85">
        <w:rPr>
          <w:rFonts w:ascii="Twinkl" w:hAnsi="Twinkl" w:cs="TTE1AEB8C0t00"/>
          <w:sz w:val="24"/>
          <w:szCs w:val="24"/>
        </w:rPr>
        <w:t xml:space="preserve"> We understand the importance of </w:t>
      </w:r>
      <w:r w:rsidR="00C83267" w:rsidRPr="00055D85">
        <w:rPr>
          <w:rFonts w:ascii="Twinkl" w:hAnsi="Twinkl" w:cs="TTE1AEB8C0t00"/>
          <w:sz w:val="24"/>
          <w:szCs w:val="24"/>
        </w:rPr>
        <w:t xml:space="preserve">providing exciting and challenging opportunities </w:t>
      </w:r>
      <w:r w:rsidRPr="00055D85">
        <w:rPr>
          <w:rFonts w:ascii="Twinkl" w:hAnsi="Twinkl" w:cs="TTE1AEB8C0t00"/>
          <w:sz w:val="24"/>
          <w:szCs w:val="24"/>
        </w:rPr>
        <w:t>in the early years to develop secure and solid foundations for a child’s learning journey.</w:t>
      </w:r>
    </w:p>
    <w:p w14:paraId="1CE66B54" w14:textId="77777777" w:rsidR="00A74F50" w:rsidRPr="00055D85" w:rsidRDefault="00A74F50" w:rsidP="006B34DD">
      <w:pPr>
        <w:autoSpaceDE w:val="0"/>
        <w:autoSpaceDN w:val="0"/>
        <w:adjustRightInd w:val="0"/>
        <w:spacing w:after="0" w:line="240" w:lineRule="auto"/>
        <w:jc w:val="both"/>
        <w:rPr>
          <w:rFonts w:ascii="Twinkl" w:hAnsi="Twinkl" w:cs="TTE1AEB8C0t00"/>
          <w:sz w:val="24"/>
          <w:szCs w:val="24"/>
        </w:rPr>
      </w:pPr>
    </w:p>
    <w:p w14:paraId="4EB03787" w14:textId="77777777" w:rsidR="00A74F50" w:rsidRPr="00055D85" w:rsidRDefault="00A74F50" w:rsidP="00A74F50">
      <w:pPr>
        <w:autoSpaceDE w:val="0"/>
        <w:autoSpaceDN w:val="0"/>
        <w:adjustRightInd w:val="0"/>
        <w:spacing w:after="0" w:line="240" w:lineRule="auto"/>
        <w:jc w:val="center"/>
        <w:rPr>
          <w:rFonts w:ascii="Twinkl" w:hAnsi="Twinkl" w:cs="TTE1AEB8C0t00"/>
          <w:sz w:val="24"/>
          <w:szCs w:val="24"/>
        </w:rPr>
      </w:pPr>
      <w:r w:rsidRPr="00055D85">
        <w:rPr>
          <w:rFonts w:ascii="Twinkl" w:hAnsi="Twinkl" w:cs="TTE1AEB8C0t00"/>
          <w:i/>
          <w:sz w:val="24"/>
          <w:szCs w:val="24"/>
        </w:rPr>
        <w:t>“The education of even a very small child does not aim at preparing him for school but for life.”</w:t>
      </w:r>
      <w:r w:rsidRPr="00055D85">
        <w:rPr>
          <w:rFonts w:ascii="Twinkl" w:hAnsi="Twinkl" w:cs="TTE1AEB8C0t00"/>
          <w:sz w:val="24"/>
          <w:szCs w:val="24"/>
        </w:rPr>
        <w:t xml:space="preserve">        </w:t>
      </w:r>
    </w:p>
    <w:p w14:paraId="594F10DB" w14:textId="77777777" w:rsidR="00A74F50" w:rsidRPr="00055D85" w:rsidRDefault="00A74F50" w:rsidP="00A74F50">
      <w:pPr>
        <w:autoSpaceDE w:val="0"/>
        <w:autoSpaceDN w:val="0"/>
        <w:adjustRightInd w:val="0"/>
        <w:spacing w:after="0" w:line="240" w:lineRule="auto"/>
        <w:jc w:val="center"/>
        <w:rPr>
          <w:rFonts w:ascii="Twinkl" w:hAnsi="Twinkl" w:cs="TTE1AEB8C0t00"/>
          <w:i/>
          <w:sz w:val="24"/>
          <w:szCs w:val="24"/>
        </w:rPr>
      </w:pPr>
      <w:r w:rsidRPr="00055D85">
        <w:rPr>
          <w:rFonts w:ascii="Twinkl" w:hAnsi="Twinkl" w:cs="TTE1AEB8C0t00"/>
          <w:sz w:val="24"/>
          <w:szCs w:val="24"/>
        </w:rPr>
        <w:t xml:space="preserve">  </w:t>
      </w:r>
      <w:r w:rsidRPr="00055D85">
        <w:rPr>
          <w:rFonts w:ascii="Twinkl" w:hAnsi="Twinkl" w:cs="TTE1AEB8C0t00"/>
          <w:i/>
          <w:sz w:val="24"/>
          <w:szCs w:val="24"/>
        </w:rPr>
        <w:t>Maria Montessori, 1967</w:t>
      </w:r>
    </w:p>
    <w:p w14:paraId="49468118" w14:textId="77777777" w:rsidR="00C83267" w:rsidRPr="00055D85" w:rsidRDefault="00C83267" w:rsidP="006B34DD">
      <w:pPr>
        <w:autoSpaceDE w:val="0"/>
        <w:autoSpaceDN w:val="0"/>
        <w:adjustRightInd w:val="0"/>
        <w:spacing w:after="0" w:line="240" w:lineRule="auto"/>
        <w:jc w:val="both"/>
        <w:rPr>
          <w:rFonts w:ascii="Twinkl" w:hAnsi="Twinkl" w:cs="TTE1AEB8C0t00"/>
          <w:b/>
          <w:sz w:val="24"/>
          <w:szCs w:val="24"/>
        </w:rPr>
      </w:pPr>
    </w:p>
    <w:p w14:paraId="30D33FE6" w14:textId="77777777" w:rsidR="00C83267" w:rsidRPr="00055D85" w:rsidRDefault="00C83267" w:rsidP="006B34DD">
      <w:pPr>
        <w:autoSpaceDE w:val="0"/>
        <w:autoSpaceDN w:val="0"/>
        <w:adjustRightInd w:val="0"/>
        <w:spacing w:after="0" w:line="240" w:lineRule="auto"/>
        <w:jc w:val="both"/>
        <w:rPr>
          <w:rFonts w:ascii="Twinkl" w:hAnsi="Twinkl" w:cs="TTE1AEB8C0t00"/>
          <w:b/>
          <w:sz w:val="24"/>
          <w:szCs w:val="24"/>
        </w:rPr>
      </w:pPr>
      <w:r w:rsidRPr="00055D85">
        <w:rPr>
          <w:rFonts w:ascii="Twinkl" w:hAnsi="Twinkl" w:cs="TTE1AEB8C0t00"/>
          <w:b/>
          <w:sz w:val="24"/>
          <w:szCs w:val="24"/>
        </w:rPr>
        <w:t>Contents</w:t>
      </w:r>
    </w:p>
    <w:p w14:paraId="33472DA7" w14:textId="77777777" w:rsidR="00C83267" w:rsidRPr="00055D85" w:rsidRDefault="00C83267" w:rsidP="00C83267">
      <w:pPr>
        <w:pStyle w:val="ListParagraph"/>
        <w:numPr>
          <w:ilvl w:val="0"/>
          <w:numId w:val="3"/>
        </w:num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Aims of the Early Years Foundation Stage (EYFS) curriculum</w:t>
      </w:r>
    </w:p>
    <w:p w14:paraId="4CAF2401" w14:textId="77777777" w:rsidR="00C83267" w:rsidRPr="00055D85" w:rsidRDefault="00C83267" w:rsidP="00C83267">
      <w:pPr>
        <w:pStyle w:val="ListParagraph"/>
        <w:numPr>
          <w:ilvl w:val="0"/>
          <w:numId w:val="3"/>
        </w:num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The Curriculum</w:t>
      </w:r>
    </w:p>
    <w:p w14:paraId="76050703" w14:textId="77777777" w:rsidR="00C83267" w:rsidRPr="00055D85" w:rsidRDefault="00C83267" w:rsidP="00C83267">
      <w:pPr>
        <w:pStyle w:val="ListParagraph"/>
        <w:numPr>
          <w:ilvl w:val="0"/>
          <w:numId w:val="3"/>
        </w:num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Planning</w:t>
      </w:r>
    </w:p>
    <w:p w14:paraId="39EAF753" w14:textId="77777777" w:rsidR="00C83267" w:rsidRPr="00055D85" w:rsidRDefault="00C83267" w:rsidP="00C83267">
      <w:pPr>
        <w:pStyle w:val="ListParagraph"/>
        <w:numPr>
          <w:ilvl w:val="0"/>
          <w:numId w:val="3"/>
        </w:num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Assessment</w:t>
      </w:r>
    </w:p>
    <w:p w14:paraId="061F0119" w14:textId="77777777" w:rsidR="00C83267" w:rsidRPr="00055D85" w:rsidRDefault="00C83267" w:rsidP="00C83267">
      <w:pPr>
        <w:pStyle w:val="ListParagraph"/>
        <w:numPr>
          <w:ilvl w:val="0"/>
          <w:numId w:val="3"/>
        </w:num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Learning through play</w:t>
      </w:r>
    </w:p>
    <w:p w14:paraId="6E79DCAB" w14:textId="77777777" w:rsidR="00C83267" w:rsidRPr="00055D85" w:rsidRDefault="00C83267" w:rsidP="00C83267">
      <w:pPr>
        <w:pStyle w:val="ListParagraph"/>
        <w:numPr>
          <w:ilvl w:val="0"/>
          <w:numId w:val="3"/>
        </w:num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Equal Opportunities</w:t>
      </w:r>
    </w:p>
    <w:p w14:paraId="54137BFD" w14:textId="77777777" w:rsidR="00712C97" w:rsidRPr="00055D85" w:rsidRDefault="00712C97" w:rsidP="006B34DD">
      <w:pPr>
        <w:autoSpaceDE w:val="0"/>
        <w:autoSpaceDN w:val="0"/>
        <w:adjustRightInd w:val="0"/>
        <w:spacing w:after="0" w:line="240" w:lineRule="auto"/>
        <w:jc w:val="both"/>
        <w:rPr>
          <w:rFonts w:ascii="Twinkl" w:hAnsi="Twinkl" w:cs="Helvetica"/>
          <w:sz w:val="24"/>
          <w:szCs w:val="24"/>
        </w:rPr>
      </w:pPr>
    </w:p>
    <w:p w14:paraId="0A887A19" w14:textId="77777777" w:rsidR="00712C97" w:rsidRPr="00055D85" w:rsidRDefault="00712C97" w:rsidP="006B34DD">
      <w:pPr>
        <w:autoSpaceDE w:val="0"/>
        <w:autoSpaceDN w:val="0"/>
        <w:adjustRightInd w:val="0"/>
        <w:spacing w:after="0" w:line="240" w:lineRule="auto"/>
        <w:jc w:val="both"/>
        <w:rPr>
          <w:rFonts w:ascii="Twinkl" w:hAnsi="Twinkl" w:cs="TTE1AFEB88t00"/>
          <w:b/>
          <w:sz w:val="24"/>
          <w:szCs w:val="24"/>
        </w:rPr>
      </w:pPr>
      <w:r w:rsidRPr="00055D85">
        <w:rPr>
          <w:rFonts w:ascii="Twinkl" w:hAnsi="Twinkl" w:cs="TTE1AFEB88t00"/>
          <w:b/>
          <w:sz w:val="24"/>
          <w:szCs w:val="24"/>
        </w:rPr>
        <w:t>Aims of the Early Years Foundation Stage Curriculum</w:t>
      </w:r>
    </w:p>
    <w:p w14:paraId="30C0B4C0" w14:textId="77777777" w:rsidR="00C83267" w:rsidRPr="00055D85" w:rsidRDefault="00C83267" w:rsidP="006B34DD">
      <w:pPr>
        <w:autoSpaceDE w:val="0"/>
        <w:autoSpaceDN w:val="0"/>
        <w:adjustRightInd w:val="0"/>
        <w:spacing w:after="0" w:line="240" w:lineRule="auto"/>
        <w:jc w:val="both"/>
        <w:rPr>
          <w:rFonts w:ascii="Twinkl" w:hAnsi="Twinkl" w:cs="TTE1AFEB88t00"/>
          <w:b/>
          <w:sz w:val="24"/>
          <w:szCs w:val="24"/>
        </w:rPr>
      </w:pPr>
    </w:p>
    <w:p w14:paraId="6BE2EEE8" w14:textId="77777777" w:rsidR="00712C97" w:rsidRPr="00055D85" w:rsidRDefault="00712C97" w:rsidP="006B34DD">
      <w:pPr>
        <w:pStyle w:val="ListParagraph"/>
        <w:numPr>
          <w:ilvl w:val="0"/>
          <w:numId w:val="1"/>
        </w:numPr>
        <w:autoSpaceDE w:val="0"/>
        <w:autoSpaceDN w:val="0"/>
        <w:adjustRightInd w:val="0"/>
        <w:spacing w:after="0" w:line="240" w:lineRule="auto"/>
        <w:jc w:val="both"/>
        <w:rPr>
          <w:rFonts w:ascii="Twinkl" w:hAnsi="Twinkl" w:cs="TTE1AFEB88t00"/>
          <w:b/>
          <w:sz w:val="24"/>
          <w:szCs w:val="24"/>
        </w:rPr>
      </w:pPr>
      <w:r w:rsidRPr="00055D85">
        <w:rPr>
          <w:rFonts w:ascii="Twinkl" w:hAnsi="Twinkl" w:cs="TTE1AFEB88t00"/>
          <w:sz w:val="24"/>
          <w:szCs w:val="24"/>
        </w:rPr>
        <w:t>To provide high-quality learning opportunities for all children, which are informed by their current level of development and their identified next steps in learning.</w:t>
      </w:r>
    </w:p>
    <w:p w14:paraId="7BF42D38" w14:textId="77777777" w:rsidR="00A74F50" w:rsidRPr="00055D85" w:rsidRDefault="00712C97" w:rsidP="00A74F50">
      <w:pPr>
        <w:pStyle w:val="ListParagraph"/>
        <w:numPr>
          <w:ilvl w:val="0"/>
          <w:numId w:val="1"/>
        </w:numPr>
        <w:autoSpaceDE w:val="0"/>
        <w:autoSpaceDN w:val="0"/>
        <w:adjustRightInd w:val="0"/>
        <w:spacing w:after="0" w:line="240" w:lineRule="auto"/>
        <w:jc w:val="both"/>
        <w:rPr>
          <w:rFonts w:ascii="Twinkl" w:hAnsi="Twinkl" w:cs="TTE1AFEB88t00"/>
          <w:b/>
          <w:sz w:val="24"/>
          <w:szCs w:val="24"/>
        </w:rPr>
      </w:pPr>
      <w:r w:rsidRPr="00055D85">
        <w:rPr>
          <w:rFonts w:ascii="Twinkl" w:hAnsi="Twinkl" w:cs="TTE1AFEB88t00"/>
          <w:sz w:val="24"/>
          <w:szCs w:val="24"/>
        </w:rPr>
        <w:t>To ensure that all children enjoy a broad, balanced curriculum and a mixture of adult-led activities and child initiated independent learn</w:t>
      </w:r>
      <w:r w:rsidR="00AD1DCB" w:rsidRPr="00055D85">
        <w:rPr>
          <w:rFonts w:ascii="Twinkl" w:hAnsi="Twinkl" w:cs="TTE1AFEB88t00"/>
          <w:sz w:val="24"/>
          <w:szCs w:val="24"/>
        </w:rPr>
        <w:t>ing.</w:t>
      </w:r>
    </w:p>
    <w:p w14:paraId="6177AFC2" w14:textId="77777777" w:rsidR="00AD1DCB" w:rsidRPr="00055D85" w:rsidRDefault="00712C97" w:rsidP="006B34DD">
      <w:pPr>
        <w:pStyle w:val="ListParagraph"/>
        <w:numPr>
          <w:ilvl w:val="0"/>
          <w:numId w:val="1"/>
        </w:numPr>
        <w:autoSpaceDE w:val="0"/>
        <w:autoSpaceDN w:val="0"/>
        <w:adjustRightInd w:val="0"/>
        <w:spacing w:after="0" w:line="240" w:lineRule="auto"/>
        <w:jc w:val="both"/>
        <w:rPr>
          <w:rFonts w:ascii="Twinkl" w:hAnsi="Twinkl" w:cs="TTE1AFEB88t00"/>
          <w:b/>
          <w:sz w:val="24"/>
          <w:szCs w:val="24"/>
        </w:rPr>
      </w:pPr>
      <w:r w:rsidRPr="00055D85">
        <w:rPr>
          <w:rFonts w:ascii="Twinkl" w:hAnsi="Twinkl" w:cs="TTE1AFEB88t00"/>
          <w:sz w:val="24"/>
          <w:szCs w:val="24"/>
        </w:rPr>
        <w:t>To ensure that learning is placed in a meaningful context that is relevant to the child</w:t>
      </w:r>
      <w:r w:rsidR="00AD1DCB" w:rsidRPr="00055D85">
        <w:rPr>
          <w:rFonts w:ascii="Twinkl" w:hAnsi="Twinkl" w:cs="TTE1AFEB88t00"/>
          <w:sz w:val="24"/>
          <w:szCs w:val="24"/>
        </w:rPr>
        <w:t>.</w:t>
      </w:r>
    </w:p>
    <w:p w14:paraId="479E8D67" w14:textId="77777777" w:rsidR="00AD1DCB" w:rsidRPr="00055D85" w:rsidRDefault="00AD1DCB" w:rsidP="006B34DD">
      <w:pPr>
        <w:pStyle w:val="ListParagraph"/>
        <w:numPr>
          <w:ilvl w:val="0"/>
          <w:numId w:val="1"/>
        </w:numPr>
        <w:autoSpaceDE w:val="0"/>
        <w:autoSpaceDN w:val="0"/>
        <w:adjustRightInd w:val="0"/>
        <w:spacing w:after="0" w:line="240" w:lineRule="auto"/>
        <w:jc w:val="both"/>
        <w:rPr>
          <w:rFonts w:ascii="Twinkl" w:hAnsi="Twinkl" w:cs="TTE1AFEB88t00"/>
          <w:b/>
          <w:sz w:val="24"/>
          <w:szCs w:val="24"/>
        </w:rPr>
      </w:pPr>
      <w:r w:rsidRPr="00055D85">
        <w:rPr>
          <w:rFonts w:ascii="Twinkl" w:hAnsi="Twinkl" w:cs="TTE1AFEB88t00"/>
          <w:sz w:val="24"/>
          <w:szCs w:val="24"/>
        </w:rPr>
        <w:t>To create an enabling environment where all children experience success in a variety of ways, to develop confidence and enthusiasm for learning.</w:t>
      </w:r>
    </w:p>
    <w:p w14:paraId="28A37FC9" w14:textId="77777777" w:rsidR="00712C97" w:rsidRPr="00055D85" w:rsidRDefault="00712C97" w:rsidP="006B34DD">
      <w:pPr>
        <w:pStyle w:val="ListParagraph"/>
        <w:numPr>
          <w:ilvl w:val="0"/>
          <w:numId w:val="1"/>
        </w:numPr>
        <w:autoSpaceDE w:val="0"/>
        <w:autoSpaceDN w:val="0"/>
        <w:adjustRightInd w:val="0"/>
        <w:spacing w:after="0" w:line="240" w:lineRule="auto"/>
        <w:jc w:val="both"/>
        <w:rPr>
          <w:rFonts w:ascii="Twinkl" w:hAnsi="Twinkl" w:cs="TTE1AFEB88t00"/>
          <w:b/>
          <w:sz w:val="24"/>
          <w:szCs w:val="24"/>
        </w:rPr>
      </w:pPr>
      <w:r w:rsidRPr="00055D85">
        <w:rPr>
          <w:rFonts w:ascii="Twinkl" w:hAnsi="Twinkl" w:cs="TTE1AFEB88t00"/>
          <w:sz w:val="24"/>
          <w:szCs w:val="24"/>
        </w:rPr>
        <w:t xml:space="preserve">To ensure an inclusive environment where </w:t>
      </w:r>
      <w:r w:rsidR="00AD1DCB" w:rsidRPr="00055D85">
        <w:rPr>
          <w:rFonts w:ascii="Twinkl" w:hAnsi="Twinkl" w:cs="TTE1AFEB88t00"/>
          <w:sz w:val="24"/>
          <w:szCs w:val="24"/>
        </w:rPr>
        <w:t xml:space="preserve">every child is celebrated as being a unique child, </w:t>
      </w:r>
      <w:r w:rsidRPr="00055D85">
        <w:rPr>
          <w:rFonts w:ascii="Twinkl" w:hAnsi="Twinkl" w:cs="TTE1AFEB88t00"/>
          <w:sz w:val="24"/>
          <w:szCs w:val="24"/>
        </w:rPr>
        <w:t>and no child is subject to bullying or discrimination.</w:t>
      </w:r>
    </w:p>
    <w:p w14:paraId="236A13EB" w14:textId="77777777" w:rsidR="00AD1DCB" w:rsidRPr="00055D85" w:rsidRDefault="00AD1DCB" w:rsidP="006B34DD">
      <w:pPr>
        <w:pStyle w:val="ListParagraph"/>
        <w:numPr>
          <w:ilvl w:val="0"/>
          <w:numId w:val="1"/>
        </w:numPr>
        <w:autoSpaceDE w:val="0"/>
        <w:autoSpaceDN w:val="0"/>
        <w:adjustRightInd w:val="0"/>
        <w:spacing w:after="0" w:line="240" w:lineRule="auto"/>
        <w:jc w:val="both"/>
        <w:rPr>
          <w:rFonts w:ascii="Twinkl" w:hAnsi="Twinkl" w:cs="TTE1AFEB88t00"/>
          <w:b/>
          <w:sz w:val="24"/>
          <w:szCs w:val="24"/>
        </w:rPr>
      </w:pPr>
      <w:r w:rsidRPr="00055D85">
        <w:rPr>
          <w:rFonts w:ascii="Twinkl" w:hAnsi="Twinkl" w:cs="TTE1AFEB88t00"/>
          <w:sz w:val="24"/>
          <w:szCs w:val="24"/>
        </w:rPr>
        <w:t>To develop positive relationships between staff and children and between children and their peers, and with the wider school community.</w:t>
      </w:r>
    </w:p>
    <w:p w14:paraId="378AE64E" w14:textId="77777777" w:rsidR="00055D85" w:rsidRDefault="00712C97" w:rsidP="006B34DD">
      <w:pPr>
        <w:pStyle w:val="ListParagraph"/>
        <w:numPr>
          <w:ilvl w:val="0"/>
          <w:numId w:val="1"/>
        </w:numPr>
        <w:autoSpaceDE w:val="0"/>
        <w:autoSpaceDN w:val="0"/>
        <w:adjustRightInd w:val="0"/>
        <w:spacing w:after="0" w:line="240" w:lineRule="auto"/>
        <w:jc w:val="both"/>
        <w:rPr>
          <w:rFonts w:ascii="Twinkl" w:hAnsi="Twinkl" w:cs="TTE1AFEB88t00"/>
          <w:sz w:val="24"/>
          <w:szCs w:val="24"/>
        </w:rPr>
      </w:pPr>
      <w:r w:rsidRPr="00055D85">
        <w:rPr>
          <w:rFonts w:ascii="Twinkl" w:hAnsi="Twinkl" w:cs="TTE1AFEB88t00"/>
          <w:sz w:val="24"/>
          <w:szCs w:val="24"/>
        </w:rPr>
        <w:t>To develop and maintain an effective working partnership with parents and carers</w:t>
      </w:r>
      <w:r w:rsidR="00AD1DCB" w:rsidRPr="00055D85">
        <w:rPr>
          <w:rFonts w:ascii="Twinkl" w:hAnsi="Twinkl" w:cs="TTE1AFEB88t00"/>
          <w:sz w:val="24"/>
          <w:szCs w:val="24"/>
        </w:rPr>
        <w:t>.</w:t>
      </w:r>
    </w:p>
    <w:p w14:paraId="66B20032" w14:textId="77777777" w:rsidR="00C169C6" w:rsidRDefault="00C169C6" w:rsidP="00C169C6">
      <w:pPr>
        <w:autoSpaceDE w:val="0"/>
        <w:autoSpaceDN w:val="0"/>
        <w:adjustRightInd w:val="0"/>
        <w:spacing w:after="0" w:line="240" w:lineRule="auto"/>
        <w:jc w:val="both"/>
        <w:rPr>
          <w:rFonts w:ascii="Twinkl" w:hAnsi="Twinkl" w:cs="TTE1AFEB88t00"/>
          <w:sz w:val="24"/>
          <w:szCs w:val="24"/>
        </w:rPr>
      </w:pPr>
    </w:p>
    <w:p w14:paraId="55BE7167" w14:textId="77777777" w:rsidR="00C169C6" w:rsidRDefault="00C169C6" w:rsidP="00C169C6">
      <w:pPr>
        <w:autoSpaceDE w:val="0"/>
        <w:autoSpaceDN w:val="0"/>
        <w:adjustRightInd w:val="0"/>
        <w:spacing w:after="0" w:line="240" w:lineRule="auto"/>
        <w:jc w:val="both"/>
        <w:rPr>
          <w:rFonts w:ascii="Twinkl" w:hAnsi="Twinkl" w:cs="TTE1AFEB88t00"/>
          <w:sz w:val="24"/>
          <w:szCs w:val="24"/>
        </w:rPr>
      </w:pPr>
    </w:p>
    <w:p w14:paraId="06116433" w14:textId="77777777" w:rsidR="00C169C6" w:rsidRPr="00C169C6" w:rsidRDefault="00C169C6" w:rsidP="00C169C6">
      <w:pPr>
        <w:autoSpaceDE w:val="0"/>
        <w:autoSpaceDN w:val="0"/>
        <w:adjustRightInd w:val="0"/>
        <w:spacing w:after="0" w:line="240" w:lineRule="auto"/>
        <w:jc w:val="both"/>
        <w:rPr>
          <w:rFonts w:ascii="Twinkl" w:hAnsi="Twinkl" w:cs="TTE1AFEB88t00"/>
          <w:sz w:val="24"/>
          <w:szCs w:val="24"/>
        </w:rPr>
      </w:pPr>
    </w:p>
    <w:p w14:paraId="643D9B98" w14:textId="77777777" w:rsidR="00712C97" w:rsidRPr="00055D85" w:rsidRDefault="00712C97" w:rsidP="00055D85">
      <w:pPr>
        <w:autoSpaceDE w:val="0"/>
        <w:autoSpaceDN w:val="0"/>
        <w:adjustRightInd w:val="0"/>
        <w:spacing w:after="0" w:line="240" w:lineRule="auto"/>
        <w:jc w:val="both"/>
        <w:rPr>
          <w:rFonts w:ascii="Twinkl" w:hAnsi="Twinkl" w:cs="TTE1AFEB88t00"/>
          <w:sz w:val="24"/>
          <w:szCs w:val="24"/>
        </w:rPr>
      </w:pPr>
      <w:r w:rsidRPr="00055D85">
        <w:rPr>
          <w:rFonts w:ascii="Twinkl" w:hAnsi="Twinkl" w:cs="TTE1AFEB88t00"/>
          <w:b/>
          <w:sz w:val="24"/>
          <w:szCs w:val="24"/>
        </w:rPr>
        <w:t>The Curriculum</w:t>
      </w:r>
    </w:p>
    <w:p w14:paraId="2A86F05C" w14:textId="77777777" w:rsidR="00C83267" w:rsidRPr="00055D85" w:rsidRDefault="00C83267" w:rsidP="006B34DD">
      <w:pPr>
        <w:autoSpaceDE w:val="0"/>
        <w:autoSpaceDN w:val="0"/>
        <w:adjustRightInd w:val="0"/>
        <w:spacing w:after="0" w:line="240" w:lineRule="auto"/>
        <w:jc w:val="both"/>
        <w:rPr>
          <w:rFonts w:ascii="Twinkl" w:hAnsi="Twinkl" w:cs="TTE1AFEB88t00"/>
          <w:b/>
          <w:sz w:val="24"/>
          <w:szCs w:val="24"/>
        </w:rPr>
      </w:pPr>
    </w:p>
    <w:p w14:paraId="15BFC09B" w14:textId="77777777" w:rsidR="00A74F50" w:rsidRPr="00055D85" w:rsidRDefault="00AD1DCB" w:rsidP="006B34DD">
      <w:pPr>
        <w:pStyle w:val="Default"/>
        <w:jc w:val="both"/>
        <w:rPr>
          <w:rFonts w:ascii="Twinkl" w:hAnsi="Twinkl" w:cs="TTE1AEB8C0t00"/>
        </w:rPr>
      </w:pPr>
      <w:r w:rsidRPr="00055D85">
        <w:rPr>
          <w:rFonts w:ascii="Twinkl" w:hAnsi="Twinkl" w:cs="TTE1AEB8C0t00"/>
        </w:rPr>
        <w:t>The Foundation Stage Curriculum is base</w:t>
      </w:r>
      <w:r w:rsidR="002D70BB" w:rsidRPr="00055D85">
        <w:rPr>
          <w:rFonts w:ascii="Twinkl" w:hAnsi="Twinkl" w:cs="TTE1AEB8C0t00"/>
        </w:rPr>
        <w:t>d ar</w:t>
      </w:r>
      <w:r w:rsidR="00A74F50" w:rsidRPr="00055D85">
        <w:rPr>
          <w:rFonts w:ascii="Twinkl" w:hAnsi="Twinkl" w:cs="TTE1AEB8C0t00"/>
        </w:rPr>
        <w:t>ound the new EYFS framework 2021</w:t>
      </w:r>
      <w:r w:rsidR="002D70BB" w:rsidRPr="00055D85">
        <w:rPr>
          <w:rFonts w:ascii="Twinkl" w:hAnsi="Twinkl" w:cs="TTE1AEB8C0t00"/>
        </w:rPr>
        <w:t>.</w:t>
      </w:r>
    </w:p>
    <w:p w14:paraId="784CC336" w14:textId="77777777" w:rsidR="007D7C71" w:rsidRPr="00055D85" w:rsidRDefault="007D7C71" w:rsidP="006B34DD">
      <w:pPr>
        <w:pStyle w:val="Default"/>
        <w:jc w:val="both"/>
        <w:rPr>
          <w:rFonts w:ascii="Twinkl" w:hAnsi="Twinkl" w:cs="TTE1AEB8C0t00"/>
        </w:rPr>
      </w:pPr>
    </w:p>
    <w:p w14:paraId="33E9E4B5" w14:textId="77777777" w:rsidR="002D70BB" w:rsidRDefault="002D70BB" w:rsidP="006B34DD">
      <w:pPr>
        <w:pStyle w:val="Default"/>
        <w:jc w:val="both"/>
        <w:rPr>
          <w:rFonts w:ascii="Twinkl" w:hAnsi="Twinkl" w:cs="TTE1AEB8C0t00"/>
        </w:rPr>
      </w:pPr>
      <w:r w:rsidRPr="00055D85">
        <w:rPr>
          <w:rFonts w:ascii="Twinkl" w:hAnsi="Twinkl" w:cs="TTE1AEB8C0t00"/>
        </w:rPr>
        <w:t xml:space="preserve">Within this framework, there are four guiding principles which shape our practice. </w:t>
      </w:r>
    </w:p>
    <w:p w14:paraId="2EF7B16C" w14:textId="77777777" w:rsidR="00055D85" w:rsidRPr="00055D85" w:rsidRDefault="00055D85" w:rsidP="006B34DD">
      <w:pPr>
        <w:pStyle w:val="Default"/>
        <w:jc w:val="both"/>
        <w:rPr>
          <w:rFonts w:ascii="Twinkl" w:hAnsi="Twinkl" w:cs="TTE1AEB8C0t00"/>
        </w:rPr>
      </w:pPr>
    </w:p>
    <w:p w14:paraId="6F5E4284" w14:textId="77777777" w:rsidR="00AD1DCB" w:rsidRDefault="002D70BB" w:rsidP="006B34DD">
      <w:pPr>
        <w:pStyle w:val="Default"/>
        <w:jc w:val="both"/>
        <w:rPr>
          <w:rFonts w:ascii="Twinkl" w:hAnsi="Twinkl" w:cs="TTE1AEB8C0t00"/>
        </w:rPr>
      </w:pPr>
      <w:r w:rsidRPr="00055D85">
        <w:rPr>
          <w:rFonts w:ascii="Twinkl" w:hAnsi="Twinkl" w:cs="TTE1AEB8C0t00"/>
        </w:rPr>
        <w:t xml:space="preserve">These </w:t>
      </w:r>
      <w:proofErr w:type="gramStart"/>
      <w:r w:rsidRPr="00055D85">
        <w:rPr>
          <w:rFonts w:ascii="Twinkl" w:hAnsi="Twinkl" w:cs="TTE1AEB8C0t00"/>
        </w:rPr>
        <w:t>are;</w:t>
      </w:r>
      <w:proofErr w:type="gramEnd"/>
    </w:p>
    <w:p w14:paraId="0E2AAA55" w14:textId="77777777" w:rsidR="00055D85" w:rsidRPr="00055D85" w:rsidRDefault="00055D85" w:rsidP="006B34DD">
      <w:pPr>
        <w:pStyle w:val="Default"/>
        <w:jc w:val="both"/>
        <w:rPr>
          <w:rFonts w:ascii="Twinkl" w:hAnsi="Twinkl" w:cs="TTE1AEB8C0t00"/>
        </w:rPr>
      </w:pPr>
    </w:p>
    <w:p w14:paraId="15D53368" w14:textId="77777777" w:rsidR="002D70BB" w:rsidRPr="00055D85" w:rsidRDefault="002D70BB" w:rsidP="002D70BB">
      <w:pPr>
        <w:pStyle w:val="Default"/>
        <w:numPr>
          <w:ilvl w:val="0"/>
          <w:numId w:val="4"/>
        </w:numPr>
        <w:jc w:val="both"/>
        <w:rPr>
          <w:rFonts w:ascii="Twinkl" w:hAnsi="Twinkl" w:cs="TTE1AEB8C0t00"/>
        </w:rPr>
      </w:pPr>
      <w:r w:rsidRPr="00055D85">
        <w:rPr>
          <w:rFonts w:ascii="Twinkl" w:hAnsi="Twinkl" w:cs="TTE1AEB8C0t00"/>
          <w:b/>
          <w:bCs/>
          <w:i/>
        </w:rPr>
        <w:t>A Unique Child</w:t>
      </w:r>
      <w:r w:rsidRPr="00055D85">
        <w:rPr>
          <w:rFonts w:ascii="Twinkl" w:hAnsi="Twinkl" w:cs="TTE1AEB8C0t00"/>
          <w:i/>
        </w:rPr>
        <w:t>.</w:t>
      </w:r>
      <w:r w:rsidRPr="00055D85">
        <w:rPr>
          <w:rFonts w:ascii="Twinkl" w:hAnsi="Twinkl" w:cstheme="minorBidi"/>
          <w:color w:val="auto"/>
          <w:sz w:val="22"/>
          <w:szCs w:val="22"/>
        </w:rPr>
        <w:t xml:space="preserve"> </w:t>
      </w:r>
      <w:r w:rsidRPr="00055D85">
        <w:rPr>
          <w:rFonts w:ascii="Twinkl" w:hAnsi="Twinkl" w:cs="TTE1AEB8C0t00"/>
        </w:rPr>
        <w:t>Every child is a unique child who is constantly learning and can be resilient, capable, confident and self-assured.</w:t>
      </w:r>
    </w:p>
    <w:p w14:paraId="2F21DCEC" w14:textId="77777777" w:rsidR="002D70BB" w:rsidRPr="00055D85" w:rsidRDefault="002D70BB" w:rsidP="002D70BB">
      <w:pPr>
        <w:pStyle w:val="Default"/>
        <w:numPr>
          <w:ilvl w:val="0"/>
          <w:numId w:val="4"/>
        </w:numPr>
        <w:jc w:val="both"/>
        <w:rPr>
          <w:rFonts w:ascii="Twinkl" w:hAnsi="Twinkl" w:cs="TTE1AEB8C0t00"/>
        </w:rPr>
      </w:pPr>
      <w:r w:rsidRPr="00055D85">
        <w:rPr>
          <w:rFonts w:ascii="Twinkl" w:hAnsi="Twinkl" w:cs="TTE1AEB8C0t00"/>
          <w:b/>
          <w:bCs/>
          <w:i/>
        </w:rPr>
        <w:t>Positive Relationships</w:t>
      </w:r>
      <w:r w:rsidRPr="00055D85">
        <w:rPr>
          <w:rFonts w:ascii="Twinkl" w:hAnsi="Twinkl" w:cs="TTE1AEB8C0t00"/>
          <w:i/>
        </w:rPr>
        <w:t>.</w:t>
      </w:r>
      <w:r w:rsidRPr="00055D85">
        <w:rPr>
          <w:rFonts w:ascii="Twinkl" w:hAnsi="Twinkl" w:cs="TTE1AEB8C0t00"/>
        </w:rPr>
        <w:t> Children learn to be strong and independent through positive relationships.</w:t>
      </w:r>
    </w:p>
    <w:p w14:paraId="41250FCB" w14:textId="77777777" w:rsidR="002D70BB" w:rsidRPr="00055D85" w:rsidRDefault="002D70BB" w:rsidP="002D70BB">
      <w:pPr>
        <w:pStyle w:val="Default"/>
        <w:numPr>
          <w:ilvl w:val="0"/>
          <w:numId w:val="4"/>
        </w:numPr>
        <w:jc w:val="both"/>
        <w:rPr>
          <w:rFonts w:ascii="Twinkl" w:hAnsi="Twinkl" w:cs="TTE1AEB8C0t00"/>
        </w:rPr>
      </w:pPr>
      <w:r w:rsidRPr="00055D85">
        <w:rPr>
          <w:rFonts w:ascii="Twinkl" w:hAnsi="Twinkl" w:cs="TTE1AEB8C0t00"/>
          <w:b/>
          <w:bCs/>
          <w:i/>
        </w:rPr>
        <w:t>Enabling Environments</w:t>
      </w:r>
      <w:r w:rsidRPr="00055D85">
        <w:rPr>
          <w:rFonts w:ascii="Twinkl" w:hAnsi="Twinkl" w:cs="TTE1AEB8C0t00"/>
          <w:i/>
        </w:rPr>
        <w:t>.</w:t>
      </w:r>
      <w:r w:rsidRPr="00055D85">
        <w:rPr>
          <w:rFonts w:ascii="Twinkl" w:hAnsi="Twinkl" w:cstheme="minorBidi"/>
          <w:color w:val="auto"/>
          <w:sz w:val="22"/>
          <w:szCs w:val="22"/>
        </w:rPr>
        <w:t xml:space="preserve"> </w:t>
      </w:r>
      <w:r w:rsidRPr="00055D85">
        <w:rPr>
          <w:rFonts w:ascii="Twinkl" w:hAnsi="Twinkl" w:cs="TTE1AEB8C0t00"/>
        </w:rPr>
        <w:t>Children learn and develop well in enabling environments, in which their experiences respond to their individual needs and there is a strong partnership between practitioners and parents and carers.</w:t>
      </w:r>
    </w:p>
    <w:p w14:paraId="45DBB237" w14:textId="77777777" w:rsidR="002D70BB" w:rsidRPr="00055D85" w:rsidRDefault="002D70BB" w:rsidP="002D70BB">
      <w:pPr>
        <w:pStyle w:val="Default"/>
        <w:numPr>
          <w:ilvl w:val="0"/>
          <w:numId w:val="4"/>
        </w:numPr>
        <w:jc w:val="both"/>
        <w:rPr>
          <w:rFonts w:ascii="Twinkl" w:hAnsi="Twinkl" w:cs="TTE1AEB8C0t00"/>
          <w:b/>
        </w:rPr>
      </w:pPr>
      <w:r w:rsidRPr="00055D85">
        <w:rPr>
          <w:rFonts w:ascii="Twinkl" w:hAnsi="Twinkl" w:cs="TTE1AEB8C0t00"/>
          <w:b/>
          <w:i/>
        </w:rPr>
        <w:t>Learning and Development.</w:t>
      </w:r>
      <w:r w:rsidRPr="00055D85">
        <w:rPr>
          <w:rFonts w:ascii="Twinkl" w:hAnsi="Twinkl" w:cstheme="minorBidi"/>
          <w:color w:val="auto"/>
          <w:sz w:val="22"/>
          <w:szCs w:val="22"/>
        </w:rPr>
        <w:t xml:space="preserve"> </w:t>
      </w:r>
      <w:r w:rsidRPr="00055D85">
        <w:rPr>
          <w:rFonts w:ascii="Twinkl" w:hAnsi="Twinkl" w:cs="TTE1AEB8C0t00"/>
        </w:rPr>
        <w:t>Children develop and learn in different ways. The statutory framework covers the education and care of all children in early years provision, including children with special educational needs and disabilities.</w:t>
      </w:r>
    </w:p>
    <w:p w14:paraId="1850CF29" w14:textId="77777777" w:rsidR="002D70BB" w:rsidRPr="00055D85" w:rsidRDefault="002D70BB" w:rsidP="002D70BB">
      <w:pPr>
        <w:pStyle w:val="Default"/>
        <w:ind w:left="420"/>
        <w:jc w:val="both"/>
        <w:rPr>
          <w:rFonts w:ascii="Twinkl" w:hAnsi="Twinkl" w:cs="TTE1AEB8C0t00"/>
          <w:b/>
        </w:rPr>
      </w:pPr>
    </w:p>
    <w:p w14:paraId="6F280FF0" w14:textId="77777777" w:rsidR="00712C97" w:rsidRPr="00055D85" w:rsidRDefault="007D7C71"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 xml:space="preserve">Our curriculum encompasses </w:t>
      </w:r>
      <w:r w:rsidRPr="00055D85">
        <w:rPr>
          <w:rFonts w:ascii="Twinkl" w:hAnsi="Twinkl" w:cs="TTE1AEB8C0t00"/>
          <w:b/>
          <w:sz w:val="24"/>
          <w:szCs w:val="24"/>
        </w:rPr>
        <w:t>seven areas of learning and development</w:t>
      </w:r>
      <w:r w:rsidRPr="00055D85">
        <w:rPr>
          <w:rFonts w:ascii="Twinkl" w:hAnsi="Twinkl" w:cs="TTE1AEB8C0t00"/>
          <w:sz w:val="24"/>
          <w:szCs w:val="24"/>
        </w:rPr>
        <w:t>. All areas of learning and development are important and interconnected.</w:t>
      </w:r>
    </w:p>
    <w:p w14:paraId="6EF8654B" w14:textId="77777777" w:rsidR="007D7C71" w:rsidRPr="00055D85" w:rsidRDefault="007D7C71" w:rsidP="006B34DD">
      <w:pPr>
        <w:autoSpaceDE w:val="0"/>
        <w:autoSpaceDN w:val="0"/>
        <w:adjustRightInd w:val="0"/>
        <w:spacing w:after="0" w:line="240" w:lineRule="auto"/>
        <w:jc w:val="both"/>
        <w:rPr>
          <w:rFonts w:ascii="Twinkl" w:hAnsi="Twinkl" w:cs="TTE1AEB8C0t00"/>
          <w:sz w:val="24"/>
          <w:szCs w:val="24"/>
        </w:rPr>
      </w:pPr>
    </w:p>
    <w:p w14:paraId="4A52D8DE" w14:textId="77777777" w:rsidR="007D7C71" w:rsidRPr="00055D85" w:rsidRDefault="007D7C71" w:rsidP="006B34DD">
      <w:pPr>
        <w:autoSpaceDE w:val="0"/>
        <w:autoSpaceDN w:val="0"/>
        <w:adjustRightInd w:val="0"/>
        <w:spacing w:after="0" w:line="240" w:lineRule="auto"/>
        <w:jc w:val="both"/>
        <w:rPr>
          <w:rFonts w:ascii="Twinkl" w:hAnsi="Twinkl"/>
          <w:sz w:val="24"/>
          <w:szCs w:val="24"/>
        </w:rPr>
      </w:pPr>
      <w:r w:rsidRPr="00055D85">
        <w:rPr>
          <w:rFonts w:ascii="Twinkl" w:hAnsi="Twinkl" w:cs="TTE1AEB8C0t00"/>
          <w:sz w:val="24"/>
          <w:szCs w:val="24"/>
        </w:rPr>
        <w:t xml:space="preserve">Three of these areas are particularly important for building a foundation for igniting children’s curiosity and enthusiasm for learning, forming relationships and thriving. </w:t>
      </w:r>
    </w:p>
    <w:p w14:paraId="6756A8C5" w14:textId="77777777" w:rsidR="002D70BB" w:rsidRPr="00055D85" w:rsidRDefault="002D70BB" w:rsidP="006B34DD">
      <w:pPr>
        <w:autoSpaceDE w:val="0"/>
        <w:autoSpaceDN w:val="0"/>
        <w:adjustRightInd w:val="0"/>
        <w:spacing w:after="0" w:line="240" w:lineRule="auto"/>
        <w:jc w:val="both"/>
        <w:rPr>
          <w:rFonts w:ascii="Twinkl" w:hAnsi="Twinkl" w:cs="TTE1AEB8C0t00"/>
          <w:sz w:val="24"/>
          <w:szCs w:val="24"/>
        </w:rPr>
      </w:pPr>
    </w:p>
    <w:p w14:paraId="02956B88" w14:textId="77777777" w:rsidR="00712C97" w:rsidRPr="00055D85" w:rsidRDefault="00AD1DCB"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These are</w:t>
      </w:r>
      <w:r w:rsidR="007D7C71" w:rsidRPr="00055D85">
        <w:rPr>
          <w:rFonts w:ascii="Twinkl" w:hAnsi="Twinkl" w:cs="TTE1AEB8C0t00"/>
          <w:sz w:val="24"/>
          <w:szCs w:val="24"/>
        </w:rPr>
        <w:t xml:space="preserve"> called the </w:t>
      </w:r>
      <w:r w:rsidR="007D7C71" w:rsidRPr="00055D85">
        <w:rPr>
          <w:rFonts w:ascii="Twinkl" w:hAnsi="Twinkl" w:cs="TTE1AEB8C0t00"/>
          <w:sz w:val="24"/>
          <w:szCs w:val="24"/>
          <w:u w:val="single"/>
        </w:rPr>
        <w:t>prime areas</w:t>
      </w:r>
      <w:r w:rsidRPr="00055D85">
        <w:rPr>
          <w:rFonts w:ascii="Twinkl" w:hAnsi="Twinkl" w:cs="TTE1AEB8C0t00"/>
          <w:sz w:val="24"/>
          <w:szCs w:val="24"/>
        </w:rPr>
        <w:t>:</w:t>
      </w:r>
    </w:p>
    <w:p w14:paraId="394AEB57" w14:textId="77777777" w:rsidR="007D7C71" w:rsidRPr="00055D85" w:rsidRDefault="00712C97"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Symbol"/>
          <w:sz w:val="24"/>
          <w:szCs w:val="24"/>
        </w:rPr>
        <w:t xml:space="preserve">• </w:t>
      </w:r>
      <w:r w:rsidR="007D7C71" w:rsidRPr="00055D85">
        <w:rPr>
          <w:rFonts w:ascii="Twinkl" w:hAnsi="Twinkl" w:cs="TTE1AEB8C0t00"/>
          <w:sz w:val="24"/>
          <w:szCs w:val="24"/>
        </w:rPr>
        <w:t>Communication and Language. (CL).</w:t>
      </w:r>
    </w:p>
    <w:p w14:paraId="0A334586" w14:textId="77777777" w:rsidR="007D7C71" w:rsidRPr="00055D85" w:rsidRDefault="007D7C71" w:rsidP="007D7C71">
      <w:pPr>
        <w:autoSpaceDE w:val="0"/>
        <w:autoSpaceDN w:val="0"/>
        <w:adjustRightInd w:val="0"/>
        <w:spacing w:after="0" w:line="240" w:lineRule="auto"/>
        <w:jc w:val="both"/>
        <w:rPr>
          <w:rFonts w:ascii="Twinkl" w:hAnsi="Twinkl" w:cs="TTE1AEB8C0t00"/>
          <w:sz w:val="24"/>
          <w:szCs w:val="24"/>
        </w:rPr>
      </w:pPr>
      <w:r w:rsidRPr="00055D85">
        <w:rPr>
          <w:rFonts w:ascii="Twinkl" w:hAnsi="Twinkl" w:cs="Symbol"/>
          <w:sz w:val="24"/>
          <w:szCs w:val="24"/>
        </w:rPr>
        <w:t xml:space="preserve">• </w:t>
      </w:r>
      <w:r w:rsidRPr="00055D85">
        <w:rPr>
          <w:rFonts w:ascii="Twinkl" w:hAnsi="Twinkl" w:cs="TTE1AEB8C0t00"/>
          <w:sz w:val="24"/>
          <w:szCs w:val="24"/>
        </w:rPr>
        <w:t>Physical development (PD).</w:t>
      </w:r>
    </w:p>
    <w:p w14:paraId="6BFED2C9" w14:textId="77777777" w:rsidR="00712C97" w:rsidRPr="00055D85" w:rsidRDefault="007D7C71"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Symbol"/>
          <w:sz w:val="24"/>
          <w:szCs w:val="24"/>
        </w:rPr>
        <w:t xml:space="preserve">• </w:t>
      </w:r>
      <w:r w:rsidR="00712C97" w:rsidRPr="00055D85">
        <w:rPr>
          <w:rFonts w:ascii="Twinkl" w:hAnsi="Twinkl" w:cs="TTE1AEB8C0t00"/>
          <w:sz w:val="24"/>
          <w:szCs w:val="24"/>
        </w:rPr>
        <w:t>Personal, Emotional and Social Development. (PSED).</w:t>
      </w:r>
    </w:p>
    <w:p w14:paraId="29E95033" w14:textId="77777777" w:rsidR="00712C97" w:rsidRPr="00055D85" w:rsidRDefault="00712C97" w:rsidP="006B34DD">
      <w:pPr>
        <w:autoSpaceDE w:val="0"/>
        <w:autoSpaceDN w:val="0"/>
        <w:adjustRightInd w:val="0"/>
        <w:spacing w:after="0" w:line="240" w:lineRule="auto"/>
        <w:jc w:val="both"/>
        <w:rPr>
          <w:rFonts w:ascii="Twinkl" w:hAnsi="Twinkl" w:cs="TTE1AEB8C0t00"/>
          <w:sz w:val="24"/>
          <w:szCs w:val="24"/>
        </w:rPr>
      </w:pPr>
    </w:p>
    <w:p w14:paraId="76B66CA5" w14:textId="77777777" w:rsidR="00712C97" w:rsidRPr="00055D85" w:rsidRDefault="007D7C71"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The p</w:t>
      </w:r>
      <w:r w:rsidR="00AD1DCB" w:rsidRPr="00055D85">
        <w:rPr>
          <w:rFonts w:ascii="Twinkl" w:hAnsi="Twinkl" w:cs="TTE1AEB8C0t00"/>
          <w:sz w:val="24"/>
          <w:szCs w:val="24"/>
        </w:rPr>
        <w:t>rime areas</w:t>
      </w:r>
      <w:r w:rsidRPr="00055D85">
        <w:rPr>
          <w:rFonts w:ascii="Twinkl" w:hAnsi="Twinkl" w:cs="TTE1AEB8C0t00"/>
          <w:sz w:val="24"/>
          <w:szCs w:val="24"/>
        </w:rPr>
        <w:t xml:space="preserve"> skills</w:t>
      </w:r>
      <w:r w:rsidR="00AD1DCB" w:rsidRPr="00055D85">
        <w:rPr>
          <w:rFonts w:ascii="Twinkl" w:hAnsi="Twinkl" w:cs="TTE1AEB8C0t00"/>
          <w:sz w:val="24"/>
          <w:szCs w:val="24"/>
        </w:rPr>
        <w:t xml:space="preserve"> are further developed</w:t>
      </w:r>
      <w:r w:rsidRPr="00055D85">
        <w:rPr>
          <w:rFonts w:ascii="Twinkl" w:hAnsi="Twinkl" w:cs="TTE1AEB8C0t00"/>
          <w:sz w:val="24"/>
          <w:szCs w:val="24"/>
        </w:rPr>
        <w:t xml:space="preserve"> and strengthened</w:t>
      </w:r>
      <w:r w:rsidR="00AD1DCB" w:rsidRPr="00055D85">
        <w:rPr>
          <w:rFonts w:ascii="Twinkl" w:hAnsi="Twinkl" w:cs="TTE1AEB8C0t00"/>
          <w:sz w:val="24"/>
          <w:szCs w:val="24"/>
        </w:rPr>
        <w:t xml:space="preserve"> through the following four </w:t>
      </w:r>
      <w:r w:rsidR="00AD1DCB" w:rsidRPr="00055D85">
        <w:rPr>
          <w:rFonts w:ascii="Twinkl" w:hAnsi="Twinkl" w:cs="TTE1AEB8C0t00"/>
          <w:sz w:val="24"/>
          <w:szCs w:val="24"/>
          <w:u w:val="single"/>
        </w:rPr>
        <w:t>specific areas</w:t>
      </w:r>
      <w:r w:rsidR="00AD1DCB" w:rsidRPr="00055D85">
        <w:rPr>
          <w:rFonts w:ascii="Twinkl" w:hAnsi="Twinkl" w:cs="TTE1AEB8C0t00"/>
          <w:sz w:val="24"/>
          <w:szCs w:val="24"/>
        </w:rPr>
        <w:t>:</w:t>
      </w:r>
    </w:p>
    <w:p w14:paraId="4F72F804" w14:textId="77777777" w:rsidR="007D7C71" w:rsidRPr="00055D85" w:rsidRDefault="007D7C71" w:rsidP="007D7C71">
      <w:pPr>
        <w:autoSpaceDE w:val="0"/>
        <w:autoSpaceDN w:val="0"/>
        <w:adjustRightInd w:val="0"/>
        <w:spacing w:after="0" w:line="240" w:lineRule="auto"/>
        <w:jc w:val="both"/>
        <w:rPr>
          <w:rFonts w:ascii="Twinkl" w:hAnsi="Twinkl" w:cs="TTE1AEB8C0t00"/>
          <w:sz w:val="24"/>
          <w:szCs w:val="24"/>
        </w:rPr>
      </w:pPr>
      <w:r w:rsidRPr="00055D85">
        <w:rPr>
          <w:rFonts w:ascii="Twinkl" w:hAnsi="Twinkl" w:cs="Symbol"/>
          <w:sz w:val="24"/>
          <w:szCs w:val="24"/>
        </w:rPr>
        <w:t xml:space="preserve">• </w:t>
      </w:r>
      <w:r w:rsidRPr="00055D85">
        <w:rPr>
          <w:rFonts w:ascii="Twinkl" w:hAnsi="Twinkl" w:cs="TTE1AEB8C0t00"/>
          <w:sz w:val="24"/>
          <w:szCs w:val="24"/>
        </w:rPr>
        <w:t>Literacy.</w:t>
      </w:r>
    </w:p>
    <w:p w14:paraId="08A197E2" w14:textId="77777777" w:rsidR="00712C97" w:rsidRPr="00055D85" w:rsidRDefault="00712C97"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Symbol"/>
          <w:sz w:val="24"/>
          <w:szCs w:val="24"/>
        </w:rPr>
        <w:t xml:space="preserve">• </w:t>
      </w:r>
      <w:r w:rsidRPr="00055D85">
        <w:rPr>
          <w:rFonts w:ascii="Twinkl" w:hAnsi="Twinkl" w:cs="TTE1AEB8C0t00"/>
          <w:sz w:val="24"/>
          <w:szCs w:val="24"/>
        </w:rPr>
        <w:t>Mathematics.</w:t>
      </w:r>
    </w:p>
    <w:p w14:paraId="3A4C7831" w14:textId="77777777" w:rsidR="00712C97" w:rsidRPr="00055D85" w:rsidRDefault="00712C97"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Symbol"/>
          <w:sz w:val="24"/>
          <w:szCs w:val="24"/>
        </w:rPr>
        <w:t xml:space="preserve">• </w:t>
      </w:r>
      <w:r w:rsidRPr="00055D85">
        <w:rPr>
          <w:rFonts w:ascii="Twinkl" w:hAnsi="Twinkl" w:cs="TTE1AEB8C0t00"/>
          <w:sz w:val="24"/>
          <w:szCs w:val="24"/>
        </w:rPr>
        <w:t>Understanding the World (UW).</w:t>
      </w:r>
    </w:p>
    <w:p w14:paraId="22ABC765" w14:textId="77777777" w:rsidR="00712C97" w:rsidRPr="00055D85" w:rsidRDefault="00712C97"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Symbol"/>
          <w:sz w:val="24"/>
          <w:szCs w:val="24"/>
        </w:rPr>
        <w:t xml:space="preserve">• </w:t>
      </w:r>
      <w:r w:rsidRPr="00055D85">
        <w:rPr>
          <w:rFonts w:ascii="Twinkl" w:hAnsi="Twinkl" w:cs="TTE1AEB8C0t00"/>
          <w:sz w:val="24"/>
          <w:szCs w:val="24"/>
        </w:rPr>
        <w:t>Expressive Art and Design (EAD).</w:t>
      </w:r>
    </w:p>
    <w:p w14:paraId="330D2E21" w14:textId="77777777" w:rsidR="007D7C71" w:rsidRPr="00055D85" w:rsidRDefault="007D7C71" w:rsidP="006B34DD">
      <w:pPr>
        <w:autoSpaceDE w:val="0"/>
        <w:autoSpaceDN w:val="0"/>
        <w:adjustRightInd w:val="0"/>
        <w:spacing w:after="0" w:line="240" w:lineRule="auto"/>
        <w:jc w:val="both"/>
        <w:rPr>
          <w:rFonts w:ascii="Twinkl" w:hAnsi="Twinkl" w:cs="TTE1AEB8C0t00"/>
          <w:sz w:val="24"/>
          <w:szCs w:val="24"/>
        </w:rPr>
      </w:pPr>
    </w:p>
    <w:p w14:paraId="4BC6DEB6" w14:textId="1470E599" w:rsidR="009A697E" w:rsidRDefault="007D7C71"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Throughout their time in reception at Willow Farm, our child</w:t>
      </w:r>
      <w:r w:rsidR="005C1981" w:rsidRPr="00055D85">
        <w:rPr>
          <w:rFonts w:ascii="Twinkl" w:hAnsi="Twinkl" w:cs="TTE1AEB8C0t00"/>
          <w:sz w:val="24"/>
          <w:szCs w:val="24"/>
        </w:rPr>
        <w:t>ren</w:t>
      </w:r>
      <w:r w:rsidRPr="00055D85">
        <w:rPr>
          <w:rFonts w:ascii="Twinkl" w:hAnsi="Twinkl" w:cs="TTE1AEB8C0t00"/>
          <w:sz w:val="24"/>
          <w:szCs w:val="24"/>
        </w:rPr>
        <w:t xml:space="preserve"> are taught through an ambitious curriculum which is designed in a sequential way to ensure progress towards the end reception goals. These goals are called the Early Leaning Goals (ELGS) and can be found on page </w:t>
      </w:r>
      <w:r w:rsidR="00706BDB">
        <w:rPr>
          <w:rFonts w:ascii="Twinkl" w:hAnsi="Twinkl" w:cs="TTE1AEB8C0t00"/>
          <w:sz w:val="24"/>
          <w:szCs w:val="24"/>
        </w:rPr>
        <w:t>26</w:t>
      </w:r>
      <w:r w:rsidRPr="00055D85">
        <w:rPr>
          <w:rFonts w:ascii="Twinkl" w:hAnsi="Twinkl" w:cs="TTE1AEB8C0t00"/>
          <w:sz w:val="24"/>
          <w:szCs w:val="24"/>
        </w:rPr>
        <w:t xml:space="preserve"> in the Early years </w:t>
      </w:r>
      <w:r w:rsidR="005C1981" w:rsidRPr="00055D85">
        <w:rPr>
          <w:rFonts w:ascii="Twinkl" w:hAnsi="Twinkl" w:cs="TTE1AEB8C0t00"/>
          <w:sz w:val="24"/>
          <w:szCs w:val="24"/>
        </w:rPr>
        <w:t>foundation</w:t>
      </w:r>
      <w:r w:rsidRPr="00055D85">
        <w:rPr>
          <w:rFonts w:ascii="Twinkl" w:hAnsi="Twinkl" w:cs="TTE1AEB8C0t00"/>
          <w:sz w:val="24"/>
          <w:szCs w:val="24"/>
        </w:rPr>
        <w:t xml:space="preserve"> stage </w:t>
      </w:r>
      <w:r w:rsidR="005C1981" w:rsidRPr="00055D85">
        <w:rPr>
          <w:rFonts w:ascii="Twinkl" w:hAnsi="Twinkl" w:cs="TTE1AEB8C0t00"/>
          <w:sz w:val="24"/>
          <w:szCs w:val="24"/>
        </w:rPr>
        <w:t xml:space="preserve">profile </w:t>
      </w:r>
      <w:r w:rsidRPr="00055D85">
        <w:rPr>
          <w:rFonts w:ascii="Twinkl" w:hAnsi="Twinkl" w:cs="TTE1AEB8C0t00"/>
          <w:sz w:val="24"/>
          <w:szCs w:val="24"/>
        </w:rPr>
        <w:t>handbook 202</w:t>
      </w:r>
      <w:r w:rsidR="00874DF7">
        <w:rPr>
          <w:rFonts w:ascii="Twinkl" w:hAnsi="Twinkl" w:cs="TTE1AEB8C0t00"/>
          <w:sz w:val="24"/>
          <w:szCs w:val="24"/>
        </w:rPr>
        <w:t>4.</w:t>
      </w:r>
    </w:p>
    <w:p w14:paraId="2C5BAC85" w14:textId="7796DD27" w:rsidR="007D7C71" w:rsidRDefault="009A697E" w:rsidP="006B34DD">
      <w:pPr>
        <w:autoSpaceDE w:val="0"/>
        <w:autoSpaceDN w:val="0"/>
        <w:adjustRightInd w:val="0"/>
        <w:spacing w:after="0" w:line="240" w:lineRule="auto"/>
        <w:jc w:val="both"/>
        <w:rPr>
          <w:rFonts w:ascii="Twinkl" w:hAnsi="Twinkl" w:cs="TTE1AEB8C0t00"/>
          <w:sz w:val="24"/>
          <w:szCs w:val="24"/>
        </w:rPr>
      </w:pPr>
      <w:hyperlink r:id="rId6" w:history="1">
        <w:r w:rsidRPr="009A697E">
          <w:rPr>
            <w:rStyle w:val="Hyperlink"/>
            <w:rFonts w:ascii="Twinkl" w:hAnsi="Twinkl" w:cs="TTE1AEB8C0t00"/>
            <w:sz w:val="24"/>
            <w:szCs w:val="24"/>
          </w:rPr>
          <w:t>Early years foundation stage profile handbook</w:t>
        </w:r>
      </w:hyperlink>
    </w:p>
    <w:p w14:paraId="3608EEB5" w14:textId="77777777" w:rsidR="009A697E" w:rsidRPr="00055D85" w:rsidRDefault="009A697E" w:rsidP="006B34DD">
      <w:pPr>
        <w:autoSpaceDE w:val="0"/>
        <w:autoSpaceDN w:val="0"/>
        <w:adjustRightInd w:val="0"/>
        <w:spacing w:after="0" w:line="240" w:lineRule="auto"/>
        <w:jc w:val="both"/>
        <w:rPr>
          <w:rFonts w:ascii="Twinkl" w:hAnsi="Twinkl" w:cs="TTE1AEB8C0t00"/>
          <w:sz w:val="24"/>
          <w:szCs w:val="24"/>
        </w:rPr>
      </w:pPr>
    </w:p>
    <w:p w14:paraId="53F63AA3" w14:textId="77777777" w:rsidR="005C1981" w:rsidRPr="00055D85" w:rsidRDefault="005C1981" w:rsidP="006B34DD">
      <w:pPr>
        <w:autoSpaceDE w:val="0"/>
        <w:autoSpaceDN w:val="0"/>
        <w:adjustRightInd w:val="0"/>
        <w:spacing w:after="0" w:line="240" w:lineRule="auto"/>
        <w:jc w:val="both"/>
        <w:rPr>
          <w:rFonts w:ascii="Twinkl" w:hAnsi="Twinkl" w:cs="TTE1AEB8C0t00"/>
          <w:sz w:val="24"/>
          <w:szCs w:val="24"/>
        </w:rPr>
      </w:pPr>
    </w:p>
    <w:p w14:paraId="283474A1" w14:textId="77777777" w:rsidR="005C1981" w:rsidRPr="00055D85" w:rsidRDefault="00AD1DCB" w:rsidP="006B34DD">
      <w:pPr>
        <w:autoSpaceDE w:val="0"/>
        <w:autoSpaceDN w:val="0"/>
        <w:adjustRightInd w:val="0"/>
        <w:spacing w:after="0" w:line="240" w:lineRule="auto"/>
        <w:jc w:val="both"/>
        <w:rPr>
          <w:rFonts w:ascii="Twinkl" w:hAnsi="Twinkl" w:cs="TTE1AEB8C0t00"/>
          <w:sz w:val="24"/>
          <w:szCs w:val="24"/>
        </w:rPr>
      </w:pPr>
      <w:proofErr w:type="gramStart"/>
      <w:r w:rsidRPr="00055D85">
        <w:rPr>
          <w:rFonts w:ascii="Twinkl" w:hAnsi="Twinkl" w:cs="TTE1AEB8C0t00"/>
          <w:sz w:val="24"/>
          <w:szCs w:val="24"/>
        </w:rPr>
        <w:t>All of</w:t>
      </w:r>
      <w:proofErr w:type="gramEnd"/>
      <w:r w:rsidRPr="00055D85">
        <w:rPr>
          <w:rFonts w:ascii="Twinkl" w:hAnsi="Twinkl" w:cs="TTE1AEB8C0t00"/>
          <w:sz w:val="24"/>
          <w:szCs w:val="24"/>
        </w:rPr>
        <w:t xml:space="preserve"> these areas of learning are developed by a range of learning opportunities. These take place indoors and outdoors, are provided through a mixture of adult-led and independent learning experiences, and may be worked on individually, in groups or as a class team.</w:t>
      </w:r>
      <w:r w:rsidR="00055D85">
        <w:rPr>
          <w:rFonts w:ascii="Twinkl" w:hAnsi="Twinkl" w:cs="TTE1AEB8C0t00"/>
          <w:sz w:val="24"/>
          <w:szCs w:val="24"/>
        </w:rPr>
        <w:t xml:space="preserve"> </w:t>
      </w:r>
      <w:r w:rsidR="005C1981" w:rsidRPr="00055D85">
        <w:rPr>
          <w:rFonts w:ascii="Twinkl" w:hAnsi="Twinkl" w:cs="TTE1AEB8C0t00"/>
          <w:sz w:val="24"/>
          <w:szCs w:val="24"/>
        </w:rPr>
        <w:t>Our plans remain flexible to allow us to respond to children’s new interests and/or needs.</w:t>
      </w:r>
    </w:p>
    <w:p w14:paraId="7F6B102A" w14:textId="77777777" w:rsidR="005C1981" w:rsidRPr="00055D85" w:rsidRDefault="005C1981" w:rsidP="006B34DD">
      <w:pPr>
        <w:autoSpaceDE w:val="0"/>
        <w:autoSpaceDN w:val="0"/>
        <w:adjustRightInd w:val="0"/>
        <w:spacing w:after="0" w:line="240" w:lineRule="auto"/>
        <w:jc w:val="both"/>
        <w:rPr>
          <w:rFonts w:ascii="Twinkl" w:hAnsi="Twinkl" w:cs="TTE1AEB8C0t00"/>
          <w:sz w:val="24"/>
          <w:szCs w:val="24"/>
        </w:rPr>
      </w:pPr>
    </w:p>
    <w:p w14:paraId="495806A1" w14:textId="20A41B65" w:rsidR="007D7C71" w:rsidRPr="00055D85" w:rsidRDefault="005C1981" w:rsidP="007D7C71">
      <w:pPr>
        <w:pStyle w:val="Default"/>
        <w:jc w:val="both"/>
        <w:rPr>
          <w:rFonts w:ascii="Twinkl" w:hAnsi="Twinkl" w:cs="TTE1AEB8C0t00"/>
        </w:rPr>
      </w:pPr>
      <w:r w:rsidRPr="00055D85">
        <w:rPr>
          <w:rFonts w:ascii="Twinkl" w:hAnsi="Twinkl" w:cs="TTE1AEB8C0t00"/>
        </w:rPr>
        <w:t xml:space="preserve">Weaving through our EYFS curriculum are the three </w:t>
      </w:r>
      <w:r w:rsidR="00AA5C70" w:rsidRPr="00055D85">
        <w:rPr>
          <w:rFonts w:ascii="Twinkl" w:hAnsi="Twinkl" w:cs="TTE1AEB8C0t00"/>
          <w:b/>
        </w:rPr>
        <w:t>Characteristics</w:t>
      </w:r>
      <w:r w:rsidRPr="00055D85">
        <w:rPr>
          <w:rFonts w:ascii="Twinkl" w:hAnsi="Twinkl" w:cs="TTE1AEB8C0t00"/>
          <w:b/>
        </w:rPr>
        <w:t xml:space="preserve"> of Effective Learning</w:t>
      </w:r>
      <w:r w:rsidRPr="00055D85">
        <w:rPr>
          <w:rFonts w:ascii="Twinkl" w:hAnsi="Twinkl" w:cs="TTE1AEB8C0t00"/>
        </w:rPr>
        <w:t>.</w:t>
      </w:r>
    </w:p>
    <w:p w14:paraId="51033391" w14:textId="77777777" w:rsidR="005C1981" w:rsidRPr="00055D85" w:rsidRDefault="005C1981" w:rsidP="007D7C71">
      <w:pPr>
        <w:pStyle w:val="Default"/>
        <w:jc w:val="both"/>
        <w:rPr>
          <w:rFonts w:ascii="Twinkl" w:hAnsi="Twinkl" w:cs="TTE1AEB8C0t00"/>
        </w:rPr>
      </w:pPr>
    </w:p>
    <w:p w14:paraId="02DE1CCB" w14:textId="77777777" w:rsidR="007D7C71" w:rsidRPr="00055D85" w:rsidRDefault="007D7C71" w:rsidP="007D7C71">
      <w:pPr>
        <w:pStyle w:val="Default"/>
        <w:numPr>
          <w:ilvl w:val="0"/>
          <w:numId w:val="2"/>
        </w:numPr>
        <w:jc w:val="both"/>
        <w:rPr>
          <w:rFonts w:ascii="Twinkl" w:hAnsi="Twinkl"/>
          <w:i/>
        </w:rPr>
      </w:pPr>
      <w:r w:rsidRPr="00055D85">
        <w:rPr>
          <w:rFonts w:ascii="Twinkl" w:hAnsi="Twinkl"/>
          <w:b/>
          <w:i/>
        </w:rPr>
        <w:t>Playing and exploring</w:t>
      </w:r>
      <w:r w:rsidRPr="00055D85">
        <w:rPr>
          <w:rFonts w:ascii="Twinkl" w:hAnsi="Twinkl"/>
          <w:i/>
        </w:rPr>
        <w:t xml:space="preserve"> – children investigate and experience things, and ‘have a go’.</w:t>
      </w:r>
    </w:p>
    <w:p w14:paraId="1E03466E" w14:textId="77777777" w:rsidR="007D7C71" w:rsidRPr="00055D85" w:rsidRDefault="007D7C71" w:rsidP="007D7C71">
      <w:pPr>
        <w:pStyle w:val="Default"/>
        <w:numPr>
          <w:ilvl w:val="0"/>
          <w:numId w:val="2"/>
        </w:numPr>
        <w:jc w:val="both"/>
        <w:rPr>
          <w:rFonts w:ascii="Twinkl" w:hAnsi="Twinkl"/>
          <w:i/>
        </w:rPr>
      </w:pPr>
      <w:r w:rsidRPr="00055D85">
        <w:rPr>
          <w:rFonts w:ascii="Twinkl" w:hAnsi="Twinkl"/>
          <w:b/>
          <w:i/>
        </w:rPr>
        <w:t>Active learning –</w:t>
      </w:r>
      <w:r w:rsidRPr="00055D85">
        <w:rPr>
          <w:rFonts w:ascii="Twinkl" w:hAnsi="Twinkl"/>
          <w:i/>
        </w:rPr>
        <w:t xml:space="preserve"> children concentrate and keep on trying if they encounter difficulties and enjoy achievements.</w:t>
      </w:r>
    </w:p>
    <w:p w14:paraId="7EB1A3A8" w14:textId="77777777" w:rsidR="007D7C71" w:rsidRDefault="007D7C71" w:rsidP="007D7C71">
      <w:pPr>
        <w:pStyle w:val="Default"/>
        <w:numPr>
          <w:ilvl w:val="0"/>
          <w:numId w:val="2"/>
        </w:numPr>
        <w:jc w:val="both"/>
        <w:rPr>
          <w:rFonts w:ascii="Twinkl" w:hAnsi="Twinkl"/>
          <w:i/>
        </w:rPr>
      </w:pPr>
      <w:r w:rsidRPr="00055D85">
        <w:rPr>
          <w:rFonts w:ascii="Twinkl" w:hAnsi="Twinkl"/>
          <w:b/>
          <w:i/>
        </w:rPr>
        <w:t>Creating and thinking critically</w:t>
      </w:r>
      <w:r w:rsidRPr="00055D85">
        <w:rPr>
          <w:rFonts w:ascii="Twinkl" w:hAnsi="Twinkl"/>
          <w:i/>
        </w:rPr>
        <w:t xml:space="preserve"> – children have and develop their own ideas, make links between ideas and develop strategies for doing things.</w:t>
      </w:r>
    </w:p>
    <w:p w14:paraId="7FE04FA0" w14:textId="77777777" w:rsidR="00055D85" w:rsidRPr="00055D85" w:rsidRDefault="00055D85" w:rsidP="00C169C6">
      <w:pPr>
        <w:pStyle w:val="Default"/>
        <w:ind w:left="360"/>
        <w:jc w:val="both"/>
        <w:rPr>
          <w:rFonts w:ascii="Twinkl" w:hAnsi="Twinkl"/>
          <w:i/>
        </w:rPr>
      </w:pPr>
    </w:p>
    <w:p w14:paraId="5B5BA708" w14:textId="52BBB041" w:rsidR="005C1981" w:rsidRPr="00055D85" w:rsidRDefault="005C1981" w:rsidP="005C1981">
      <w:pPr>
        <w:pStyle w:val="Default"/>
        <w:jc w:val="both"/>
        <w:rPr>
          <w:rFonts w:ascii="Twinkl" w:hAnsi="Twinkl"/>
        </w:rPr>
      </w:pPr>
      <w:r w:rsidRPr="00055D85">
        <w:rPr>
          <w:rFonts w:ascii="Twinkl" w:hAnsi="Twinkl"/>
        </w:rPr>
        <w:t>These elements underpin how we reflect on each child</w:t>
      </w:r>
      <w:r w:rsidR="00C169C6">
        <w:rPr>
          <w:rFonts w:ascii="Twinkl" w:hAnsi="Twinkl"/>
        </w:rPr>
        <w:t>’s development and</w:t>
      </w:r>
      <w:r w:rsidRPr="00055D85">
        <w:rPr>
          <w:rFonts w:ascii="Twinkl" w:hAnsi="Twinkl"/>
        </w:rPr>
        <w:t xml:space="preserve"> adjust our practice accordingly. Supporting children in their individual learning behaviour and observing the context of children’s play is essential.</w:t>
      </w:r>
    </w:p>
    <w:p w14:paraId="6623CC20" w14:textId="77777777" w:rsidR="005C1981" w:rsidRPr="00055D85" w:rsidRDefault="005C1981" w:rsidP="005C1981">
      <w:pPr>
        <w:pStyle w:val="Default"/>
        <w:jc w:val="both"/>
        <w:rPr>
          <w:rFonts w:ascii="Twinkl" w:hAnsi="Twinkl"/>
        </w:rPr>
      </w:pPr>
    </w:p>
    <w:p w14:paraId="065AC8E3" w14:textId="77777777" w:rsidR="005C1981" w:rsidRPr="00055D85" w:rsidRDefault="005C1981" w:rsidP="005C1981">
      <w:pPr>
        <w:pStyle w:val="Default"/>
        <w:jc w:val="both"/>
        <w:rPr>
          <w:rFonts w:ascii="Twinkl" w:hAnsi="Twinkl"/>
          <w:i/>
        </w:rPr>
      </w:pPr>
      <w:r w:rsidRPr="00055D85">
        <w:rPr>
          <w:rFonts w:ascii="Twinkl" w:hAnsi="Twinkl"/>
          <w:i/>
        </w:rPr>
        <w:t xml:space="preserve">“What children learn is important, but how children learn is even more important if they are to become learners in today’s society.” </w:t>
      </w:r>
    </w:p>
    <w:p w14:paraId="63D95719" w14:textId="05E0F6B2" w:rsidR="005C1981" w:rsidRPr="00055D85" w:rsidRDefault="005C1981" w:rsidP="005C1981">
      <w:pPr>
        <w:pStyle w:val="Default"/>
        <w:jc w:val="right"/>
        <w:rPr>
          <w:rFonts w:ascii="Twinkl" w:hAnsi="Twinkl"/>
          <w:i/>
        </w:rPr>
      </w:pPr>
      <w:r w:rsidRPr="00055D85">
        <w:rPr>
          <w:rFonts w:ascii="Twinkl" w:hAnsi="Twinkl"/>
          <w:i/>
        </w:rPr>
        <w:t>How children learn, Nancy Stewart</w:t>
      </w:r>
      <w:r w:rsidR="00AA5C70">
        <w:rPr>
          <w:rFonts w:ascii="Twinkl" w:hAnsi="Twinkl"/>
          <w:i/>
        </w:rPr>
        <w:t>,</w:t>
      </w:r>
      <w:r w:rsidRPr="00055D85">
        <w:rPr>
          <w:rFonts w:ascii="Twinkl" w:hAnsi="Twinkl"/>
          <w:i/>
        </w:rPr>
        <w:t xml:space="preserve"> </w:t>
      </w:r>
      <w:r w:rsidR="00AA5C70" w:rsidRPr="00055D85">
        <w:rPr>
          <w:rFonts w:ascii="Twinkl" w:hAnsi="Twinkl"/>
          <w:i/>
        </w:rPr>
        <w:t xml:space="preserve">Helen </w:t>
      </w:r>
      <w:proofErr w:type="spellStart"/>
      <w:proofErr w:type="gramStart"/>
      <w:r w:rsidR="00AA5C70" w:rsidRPr="00055D85">
        <w:rPr>
          <w:rFonts w:ascii="Twinkl" w:hAnsi="Twinkl"/>
          <w:i/>
        </w:rPr>
        <w:t>Moylett</w:t>
      </w:r>
      <w:proofErr w:type="spellEnd"/>
      <w:r w:rsidR="00AA5C70" w:rsidRPr="00055D85">
        <w:rPr>
          <w:rFonts w:ascii="Twinkl" w:hAnsi="Twinkl"/>
          <w:i/>
        </w:rPr>
        <w:t xml:space="preserve">  </w:t>
      </w:r>
      <w:r w:rsidRPr="00055D85">
        <w:rPr>
          <w:rFonts w:ascii="Twinkl" w:hAnsi="Twinkl"/>
          <w:i/>
        </w:rPr>
        <w:t>(</w:t>
      </w:r>
      <w:proofErr w:type="gramEnd"/>
      <w:r w:rsidRPr="00055D85">
        <w:rPr>
          <w:rFonts w:ascii="Twinkl" w:hAnsi="Twinkl"/>
          <w:i/>
        </w:rPr>
        <w:t>2011)</w:t>
      </w:r>
    </w:p>
    <w:p w14:paraId="23EF417C" w14:textId="77777777" w:rsidR="00AD1DCB" w:rsidRPr="00055D85" w:rsidRDefault="00AD1DCB" w:rsidP="006B34DD">
      <w:pPr>
        <w:autoSpaceDE w:val="0"/>
        <w:autoSpaceDN w:val="0"/>
        <w:adjustRightInd w:val="0"/>
        <w:spacing w:after="0" w:line="240" w:lineRule="auto"/>
        <w:jc w:val="both"/>
        <w:rPr>
          <w:rFonts w:ascii="Twinkl" w:hAnsi="Twinkl" w:cs="TTE1AEB8C0t00"/>
          <w:sz w:val="24"/>
          <w:szCs w:val="24"/>
        </w:rPr>
      </w:pPr>
    </w:p>
    <w:p w14:paraId="2CAFFF00" w14:textId="77777777" w:rsidR="00712C97" w:rsidRPr="00055D85" w:rsidRDefault="00AD1DCB"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 xml:space="preserve">We aim for all children to achieve the Early Learning Goal in all curriculum areas by the end of the Foundation Stage. </w:t>
      </w:r>
    </w:p>
    <w:p w14:paraId="76D66B61" w14:textId="77777777" w:rsidR="00AC6127" w:rsidRPr="00055D85" w:rsidRDefault="00AC6127" w:rsidP="006B34DD">
      <w:pPr>
        <w:autoSpaceDE w:val="0"/>
        <w:autoSpaceDN w:val="0"/>
        <w:adjustRightInd w:val="0"/>
        <w:spacing w:after="0" w:line="240" w:lineRule="auto"/>
        <w:jc w:val="both"/>
        <w:rPr>
          <w:rFonts w:ascii="Twinkl" w:hAnsi="Twinkl" w:cs="TTE1AEB8C0t00"/>
          <w:b/>
          <w:sz w:val="24"/>
          <w:szCs w:val="24"/>
        </w:rPr>
      </w:pPr>
    </w:p>
    <w:p w14:paraId="1AE253EA" w14:textId="77777777" w:rsidR="00613ACF" w:rsidRPr="00055D85" w:rsidRDefault="002972BD" w:rsidP="006B34DD">
      <w:pPr>
        <w:autoSpaceDE w:val="0"/>
        <w:autoSpaceDN w:val="0"/>
        <w:adjustRightInd w:val="0"/>
        <w:spacing w:after="0" w:line="240" w:lineRule="auto"/>
        <w:jc w:val="both"/>
        <w:rPr>
          <w:rFonts w:ascii="Twinkl" w:hAnsi="Twinkl" w:cs="TTE1AEB8C0t00"/>
          <w:b/>
          <w:sz w:val="24"/>
          <w:szCs w:val="24"/>
        </w:rPr>
      </w:pPr>
      <w:r w:rsidRPr="00055D85">
        <w:rPr>
          <w:rFonts w:ascii="Twinkl" w:hAnsi="Twinkl" w:cs="TTE1AEB8C0t00"/>
          <w:b/>
          <w:sz w:val="24"/>
          <w:szCs w:val="24"/>
        </w:rPr>
        <w:t>Planning</w:t>
      </w:r>
    </w:p>
    <w:p w14:paraId="77B9EC3B" w14:textId="77777777" w:rsidR="002972BD" w:rsidRPr="00055D85" w:rsidRDefault="002972BD" w:rsidP="006B34DD">
      <w:pPr>
        <w:autoSpaceDE w:val="0"/>
        <w:autoSpaceDN w:val="0"/>
        <w:adjustRightInd w:val="0"/>
        <w:spacing w:after="0" w:line="240" w:lineRule="auto"/>
        <w:jc w:val="both"/>
        <w:rPr>
          <w:rFonts w:ascii="Twinkl" w:hAnsi="Twinkl" w:cs="TTE1AEB8C0t00"/>
          <w:b/>
          <w:sz w:val="24"/>
          <w:szCs w:val="24"/>
        </w:rPr>
      </w:pPr>
    </w:p>
    <w:p w14:paraId="32A8846D" w14:textId="4E50984D" w:rsidR="00E4710C" w:rsidRPr="00055D85" w:rsidRDefault="005C1981"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O</w:t>
      </w:r>
      <w:r w:rsidR="002972BD" w:rsidRPr="00055D85">
        <w:rPr>
          <w:rFonts w:ascii="Twinkl" w:hAnsi="Twinkl" w:cs="TTE1AEB8C0t00"/>
          <w:sz w:val="24"/>
          <w:szCs w:val="24"/>
        </w:rPr>
        <w:t xml:space="preserve">ur </w:t>
      </w:r>
      <w:r w:rsidRPr="00055D85">
        <w:rPr>
          <w:rFonts w:ascii="Twinkl" w:hAnsi="Twinkl" w:cs="TTE1AEB8C0t00"/>
          <w:sz w:val="24"/>
          <w:szCs w:val="24"/>
        </w:rPr>
        <w:t>curriculum</w:t>
      </w:r>
      <w:r w:rsidR="002972BD" w:rsidRPr="00055D85">
        <w:rPr>
          <w:rFonts w:ascii="Twinkl" w:hAnsi="Twinkl" w:cs="TTE1AEB8C0t00"/>
          <w:sz w:val="24"/>
          <w:szCs w:val="24"/>
        </w:rPr>
        <w:t xml:space="preserve"> </w:t>
      </w:r>
      <w:r w:rsidRPr="00055D85">
        <w:rPr>
          <w:rFonts w:ascii="Twinkl" w:hAnsi="Twinkl" w:cs="TTE1AEB8C0t00"/>
          <w:sz w:val="24"/>
          <w:szCs w:val="24"/>
        </w:rPr>
        <w:t xml:space="preserve">and planning </w:t>
      </w:r>
      <w:proofErr w:type="gramStart"/>
      <w:r w:rsidR="002972BD" w:rsidRPr="00055D85">
        <w:rPr>
          <w:rFonts w:ascii="Twinkl" w:hAnsi="Twinkl" w:cs="TTE1AEB8C0t00"/>
          <w:sz w:val="24"/>
          <w:szCs w:val="24"/>
        </w:rPr>
        <w:t>is</w:t>
      </w:r>
      <w:proofErr w:type="gramEnd"/>
      <w:r w:rsidR="002972BD" w:rsidRPr="00055D85">
        <w:rPr>
          <w:rFonts w:ascii="Twinkl" w:hAnsi="Twinkl" w:cs="TTE1AEB8C0t00"/>
          <w:sz w:val="24"/>
          <w:szCs w:val="24"/>
        </w:rPr>
        <w:t xml:space="preserve"> based on the learning and development needs of our children, as identified through observations and assessment. Before they join our school, Willow Farm staff spend time with the children, their families and key workers at their</w:t>
      </w:r>
      <w:r w:rsidR="001F1F9C">
        <w:rPr>
          <w:rFonts w:ascii="Twinkl" w:hAnsi="Twinkl" w:cs="TTE1AEB8C0t00"/>
          <w:sz w:val="24"/>
          <w:szCs w:val="24"/>
        </w:rPr>
        <w:t xml:space="preserve"> </w:t>
      </w:r>
      <w:r w:rsidR="002972BD" w:rsidRPr="00055D85">
        <w:rPr>
          <w:rFonts w:ascii="Twinkl" w:hAnsi="Twinkl" w:cs="TTE1AEB8C0t00"/>
          <w:sz w:val="24"/>
          <w:szCs w:val="24"/>
        </w:rPr>
        <w:t>nurseries and in school, and preliminary observations of the children’s abilities and interests form the basis of our planning for the first few weeks of term.</w:t>
      </w:r>
    </w:p>
    <w:p w14:paraId="05ED2025"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p>
    <w:p w14:paraId="74F6D70C"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 xml:space="preserve">Topics are identified based on the interests of the children, and may change every week, every few weeks or every half term, depending on the children’s needs. </w:t>
      </w:r>
    </w:p>
    <w:p w14:paraId="3CA4DC9F"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p>
    <w:p w14:paraId="1BB0A3F2"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Medium term planning shows which aspects of the prime and specific areas of learning will be the focus each week throughout the half term. This is tracked over the year to ensure that children cover all aspects of the curriculum, with opportunities to revisit and consolidate their learning.</w:t>
      </w:r>
    </w:p>
    <w:p w14:paraId="628E28C5"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p>
    <w:p w14:paraId="02BEEDB4"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lastRenderedPageBreak/>
        <w:t xml:space="preserve">Weekly planning shows the whole class, group and independent activities that are planned for that week, and the enhancements made to our indoor and outdoor continuous provision to enhance child-led learning. </w:t>
      </w:r>
    </w:p>
    <w:p w14:paraId="71B1C796" w14:textId="77777777" w:rsidR="0020120F" w:rsidRPr="00055D85" w:rsidRDefault="0020120F" w:rsidP="006B34DD">
      <w:pPr>
        <w:autoSpaceDE w:val="0"/>
        <w:autoSpaceDN w:val="0"/>
        <w:adjustRightInd w:val="0"/>
        <w:spacing w:after="0" w:line="240" w:lineRule="auto"/>
        <w:jc w:val="both"/>
        <w:rPr>
          <w:rFonts w:ascii="Twinkl" w:hAnsi="Twinkl" w:cs="TTE1AEB8C0t00"/>
          <w:sz w:val="24"/>
          <w:szCs w:val="24"/>
        </w:rPr>
      </w:pPr>
    </w:p>
    <w:p w14:paraId="4C42C459" w14:textId="77777777" w:rsidR="0020120F" w:rsidRPr="00055D85" w:rsidRDefault="0020120F"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All members of Foundation Stage staff contribute to planning through weekly meetings and daily informal discussion of the children.</w:t>
      </w:r>
    </w:p>
    <w:p w14:paraId="387368AB"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p>
    <w:p w14:paraId="3E8335E6" w14:textId="77777777" w:rsidR="00C83267" w:rsidRPr="00055D85" w:rsidRDefault="00C83267" w:rsidP="006B34DD">
      <w:pPr>
        <w:autoSpaceDE w:val="0"/>
        <w:autoSpaceDN w:val="0"/>
        <w:adjustRightInd w:val="0"/>
        <w:spacing w:after="0" w:line="240" w:lineRule="auto"/>
        <w:jc w:val="both"/>
        <w:rPr>
          <w:rFonts w:ascii="Twinkl" w:hAnsi="Twinkl" w:cs="TTE1AEB8C0t00"/>
          <w:sz w:val="24"/>
          <w:szCs w:val="24"/>
        </w:rPr>
      </w:pPr>
    </w:p>
    <w:p w14:paraId="4AB780DC" w14:textId="77777777" w:rsidR="002972BD" w:rsidRPr="00055D85" w:rsidRDefault="002972BD" w:rsidP="006B34DD">
      <w:pPr>
        <w:autoSpaceDE w:val="0"/>
        <w:autoSpaceDN w:val="0"/>
        <w:adjustRightInd w:val="0"/>
        <w:spacing w:after="0" w:line="240" w:lineRule="auto"/>
        <w:jc w:val="both"/>
        <w:rPr>
          <w:rFonts w:ascii="Twinkl" w:hAnsi="Twinkl" w:cs="TTE1AEB8C0t00"/>
          <w:b/>
          <w:sz w:val="24"/>
          <w:szCs w:val="24"/>
        </w:rPr>
      </w:pPr>
      <w:r w:rsidRPr="00055D85">
        <w:rPr>
          <w:rFonts w:ascii="Twinkl" w:hAnsi="Twinkl" w:cs="TTE1AEB8C0t00"/>
          <w:b/>
          <w:sz w:val="24"/>
          <w:szCs w:val="24"/>
        </w:rPr>
        <w:t>Assessment</w:t>
      </w:r>
    </w:p>
    <w:p w14:paraId="7CD75C9F" w14:textId="77777777" w:rsidR="002972BD" w:rsidRPr="00055D85" w:rsidRDefault="002972BD" w:rsidP="006B34DD">
      <w:pPr>
        <w:autoSpaceDE w:val="0"/>
        <w:autoSpaceDN w:val="0"/>
        <w:adjustRightInd w:val="0"/>
        <w:spacing w:after="0" w:line="240" w:lineRule="auto"/>
        <w:jc w:val="both"/>
        <w:rPr>
          <w:rFonts w:ascii="Twinkl" w:hAnsi="Twinkl" w:cs="TTE1AEB8C0t00"/>
          <w:b/>
          <w:sz w:val="24"/>
          <w:szCs w:val="24"/>
        </w:rPr>
      </w:pPr>
    </w:p>
    <w:p w14:paraId="6D0944C2"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The purpose of assessment is to provide detailed information on a child’s current level of development which informs planning for their next steps of learning, both within the Foundation Stage and moving on to year 1.</w:t>
      </w:r>
      <w:r w:rsidR="0020120F" w:rsidRPr="00055D85">
        <w:rPr>
          <w:rFonts w:ascii="Twinkl" w:hAnsi="Twinkl" w:cs="TTE1AEB8C0t00"/>
          <w:sz w:val="24"/>
          <w:szCs w:val="24"/>
        </w:rPr>
        <w:t xml:space="preserve"> All members of staff contribute to all aspects of assessment, to ensure that we have as accurate a picture as possible of each child.</w:t>
      </w:r>
    </w:p>
    <w:p w14:paraId="179FB034"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p>
    <w:p w14:paraId="643779C1" w14:textId="3526AE40" w:rsidR="002972BD" w:rsidRPr="00055D85" w:rsidRDefault="002972BD"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 xml:space="preserve">We assess the children in a variety of ways. Informal observations are made of the children engaged in independent learning, group or class activities and through interacting with the children. </w:t>
      </w:r>
      <w:r w:rsidR="00CD3541" w:rsidRPr="00055D85">
        <w:rPr>
          <w:rFonts w:ascii="Twinkl" w:hAnsi="Twinkl" w:cs="TTE1AEB8C0t00"/>
          <w:sz w:val="24"/>
          <w:szCs w:val="24"/>
        </w:rPr>
        <w:t xml:space="preserve">A termly </w:t>
      </w:r>
      <w:r w:rsidR="001F1F9C">
        <w:rPr>
          <w:rFonts w:ascii="Twinkl" w:hAnsi="Twinkl" w:cs="TTE1AEB8C0t00"/>
          <w:sz w:val="24"/>
          <w:szCs w:val="24"/>
        </w:rPr>
        <w:t>‘</w:t>
      </w:r>
      <w:r w:rsidR="00CD3541" w:rsidRPr="00055D85">
        <w:rPr>
          <w:rFonts w:ascii="Twinkl" w:hAnsi="Twinkl" w:cs="TTE1AEB8C0t00"/>
          <w:sz w:val="24"/>
          <w:szCs w:val="24"/>
        </w:rPr>
        <w:t>book look</w:t>
      </w:r>
      <w:r w:rsidR="001F1F9C">
        <w:rPr>
          <w:rFonts w:ascii="Twinkl" w:hAnsi="Twinkl" w:cs="TTE1AEB8C0t00"/>
          <w:sz w:val="24"/>
          <w:szCs w:val="24"/>
        </w:rPr>
        <w:t>’</w:t>
      </w:r>
      <w:r w:rsidR="00CD3541" w:rsidRPr="00055D85">
        <w:rPr>
          <w:rFonts w:ascii="Twinkl" w:hAnsi="Twinkl" w:cs="TTE1AEB8C0t00"/>
          <w:sz w:val="24"/>
          <w:szCs w:val="24"/>
        </w:rPr>
        <w:t xml:space="preserve"> carried out with </w:t>
      </w:r>
      <w:proofErr w:type="gramStart"/>
      <w:r w:rsidR="00CD3541" w:rsidRPr="00055D85">
        <w:rPr>
          <w:rFonts w:ascii="Twinkl" w:hAnsi="Twinkl" w:cs="TTE1AEB8C0t00"/>
          <w:sz w:val="24"/>
          <w:szCs w:val="24"/>
        </w:rPr>
        <w:t>all of</w:t>
      </w:r>
      <w:proofErr w:type="gramEnd"/>
      <w:r w:rsidR="00CD3541" w:rsidRPr="00055D85">
        <w:rPr>
          <w:rFonts w:ascii="Twinkl" w:hAnsi="Twinkl" w:cs="TTE1AEB8C0t00"/>
          <w:sz w:val="24"/>
          <w:szCs w:val="24"/>
        </w:rPr>
        <w:t xml:space="preserve"> the children allows us to assess understanding and revisit and deepen concepts learnt in previous weeks</w:t>
      </w:r>
      <w:r w:rsidRPr="00055D85">
        <w:rPr>
          <w:rFonts w:ascii="Twinkl" w:hAnsi="Twinkl" w:cs="TTE1AEB8C0t00"/>
          <w:sz w:val="24"/>
          <w:szCs w:val="24"/>
        </w:rPr>
        <w:t>.</w:t>
      </w:r>
      <w:r w:rsidR="00CD3541" w:rsidRPr="00055D85">
        <w:rPr>
          <w:rFonts w:ascii="Twinkl" w:hAnsi="Twinkl" w:cs="TTE1AEB8C0t00"/>
          <w:sz w:val="24"/>
          <w:szCs w:val="24"/>
        </w:rPr>
        <w:t xml:space="preserve"> </w:t>
      </w:r>
    </w:p>
    <w:p w14:paraId="3F46CA2A" w14:textId="77777777" w:rsidR="00055D85" w:rsidRPr="00055D85" w:rsidRDefault="00055D85" w:rsidP="006B34DD">
      <w:pPr>
        <w:autoSpaceDE w:val="0"/>
        <w:autoSpaceDN w:val="0"/>
        <w:adjustRightInd w:val="0"/>
        <w:spacing w:after="0" w:line="240" w:lineRule="auto"/>
        <w:jc w:val="both"/>
        <w:rPr>
          <w:rFonts w:ascii="Twinkl" w:hAnsi="Twinkl" w:cs="TTE1AEB8C0t00"/>
          <w:sz w:val="24"/>
          <w:szCs w:val="24"/>
        </w:rPr>
      </w:pPr>
    </w:p>
    <w:p w14:paraId="19C67A10" w14:textId="77777777" w:rsidR="00055D85" w:rsidRPr="00055D85" w:rsidRDefault="00055D85"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Formative assessments take place during all phonics and maths lessons, quickly identifying who has and has not understood a new concept and informing future planning.</w:t>
      </w:r>
    </w:p>
    <w:p w14:paraId="6E457241"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p>
    <w:p w14:paraId="793D1B86" w14:textId="77777777" w:rsidR="002972BD" w:rsidRPr="00055D85" w:rsidRDefault="00055D85"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 xml:space="preserve">Summative </w:t>
      </w:r>
      <w:r w:rsidR="00CD3541" w:rsidRPr="00055D85">
        <w:rPr>
          <w:rFonts w:ascii="Twinkl" w:hAnsi="Twinkl" w:cs="TTE1AEB8C0t00"/>
          <w:sz w:val="24"/>
          <w:szCs w:val="24"/>
        </w:rPr>
        <w:t xml:space="preserve">phonics assessments are carried out half termly and reading groups and small intervention ‘keep up’ groups are informed by the most current assessments. </w:t>
      </w:r>
      <w:r w:rsidR="002972BD" w:rsidRPr="00055D85">
        <w:rPr>
          <w:rFonts w:ascii="Twinkl" w:hAnsi="Twinkl" w:cs="TTE1AEB8C0t00"/>
          <w:sz w:val="24"/>
          <w:szCs w:val="24"/>
        </w:rPr>
        <w:t xml:space="preserve"> These assessments are </w:t>
      </w:r>
      <w:r w:rsidR="00CD3541" w:rsidRPr="00055D85">
        <w:rPr>
          <w:rFonts w:ascii="Twinkl" w:hAnsi="Twinkl" w:cs="TTE1AEB8C0t00"/>
          <w:sz w:val="24"/>
          <w:szCs w:val="24"/>
        </w:rPr>
        <w:t xml:space="preserve">entered on the Little Wandle portal which then informs us of areas of focus to work on next with </w:t>
      </w:r>
      <w:proofErr w:type="gramStart"/>
      <w:r w:rsidR="00CD3541" w:rsidRPr="00055D85">
        <w:rPr>
          <w:rFonts w:ascii="Twinkl" w:hAnsi="Twinkl" w:cs="TTE1AEB8C0t00"/>
          <w:sz w:val="24"/>
          <w:szCs w:val="24"/>
        </w:rPr>
        <w:t>particular children</w:t>
      </w:r>
      <w:proofErr w:type="gramEnd"/>
      <w:r w:rsidR="002972BD" w:rsidRPr="00055D85">
        <w:rPr>
          <w:rFonts w:ascii="Twinkl" w:hAnsi="Twinkl" w:cs="TTE1AEB8C0t00"/>
          <w:sz w:val="24"/>
          <w:szCs w:val="24"/>
        </w:rPr>
        <w:t>.</w:t>
      </w:r>
    </w:p>
    <w:p w14:paraId="3855E3E2"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p>
    <w:p w14:paraId="521426D9" w14:textId="1C429FF4" w:rsidR="002972BD" w:rsidRDefault="002972BD"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Each child has a Wonderful Writing, Marvellous Maths</w:t>
      </w:r>
      <w:r w:rsidR="00D83165">
        <w:rPr>
          <w:rFonts w:ascii="Twinkl" w:hAnsi="Twinkl" w:cs="TTE1AEB8C0t00"/>
          <w:sz w:val="24"/>
          <w:szCs w:val="24"/>
        </w:rPr>
        <w:t>, Topic</w:t>
      </w:r>
      <w:r w:rsidRPr="00055D85">
        <w:rPr>
          <w:rFonts w:ascii="Twinkl" w:hAnsi="Twinkl" w:cs="TTE1AEB8C0t00"/>
          <w:sz w:val="24"/>
          <w:szCs w:val="24"/>
        </w:rPr>
        <w:t xml:space="preserve"> and </w:t>
      </w:r>
      <w:r w:rsidR="00CD3541" w:rsidRPr="00055D85">
        <w:rPr>
          <w:rFonts w:ascii="Twinkl" w:hAnsi="Twinkl" w:cs="TTE1AEB8C0t00"/>
          <w:sz w:val="24"/>
          <w:szCs w:val="24"/>
        </w:rPr>
        <w:t>Weekend News book</w:t>
      </w:r>
      <w:r w:rsidRPr="00055D85">
        <w:rPr>
          <w:rFonts w:ascii="Twinkl" w:hAnsi="Twinkl" w:cs="TTE1AEB8C0t00"/>
          <w:sz w:val="24"/>
          <w:szCs w:val="24"/>
        </w:rPr>
        <w:t>, where</w:t>
      </w:r>
      <w:r w:rsidR="00CD3541" w:rsidRPr="00055D85">
        <w:rPr>
          <w:rFonts w:ascii="Twinkl" w:hAnsi="Twinkl" w:cs="TTE1AEB8C0t00"/>
          <w:sz w:val="24"/>
          <w:szCs w:val="24"/>
        </w:rPr>
        <w:t xml:space="preserve"> evidence of writing, maths and writing</w:t>
      </w:r>
      <w:r w:rsidRPr="00055D85">
        <w:rPr>
          <w:rFonts w:ascii="Twinkl" w:hAnsi="Twinkl" w:cs="TTE1AEB8C0t00"/>
          <w:sz w:val="24"/>
          <w:szCs w:val="24"/>
        </w:rPr>
        <w:t xml:space="preserve"> is kept. </w:t>
      </w:r>
    </w:p>
    <w:p w14:paraId="4DFA2D79" w14:textId="77777777" w:rsidR="00D83165" w:rsidRDefault="00D83165" w:rsidP="006B34DD">
      <w:pPr>
        <w:autoSpaceDE w:val="0"/>
        <w:autoSpaceDN w:val="0"/>
        <w:adjustRightInd w:val="0"/>
        <w:spacing w:after="0" w:line="240" w:lineRule="auto"/>
        <w:jc w:val="both"/>
        <w:rPr>
          <w:rFonts w:ascii="Twinkl" w:hAnsi="Twinkl" w:cs="TTE1AEB8C0t00"/>
          <w:sz w:val="24"/>
          <w:szCs w:val="24"/>
        </w:rPr>
      </w:pPr>
    </w:p>
    <w:p w14:paraId="0FEFF54A" w14:textId="18710E72" w:rsidR="00D83165" w:rsidRPr="00055D85" w:rsidRDefault="00135EFA" w:rsidP="006B34DD">
      <w:pPr>
        <w:autoSpaceDE w:val="0"/>
        <w:autoSpaceDN w:val="0"/>
        <w:adjustRightInd w:val="0"/>
        <w:spacing w:after="0" w:line="240" w:lineRule="auto"/>
        <w:jc w:val="both"/>
        <w:rPr>
          <w:rFonts w:ascii="Twinkl" w:hAnsi="Twinkl" w:cs="TTE1AEB8C0t00"/>
          <w:sz w:val="24"/>
          <w:szCs w:val="24"/>
        </w:rPr>
      </w:pPr>
      <w:r>
        <w:rPr>
          <w:rFonts w:ascii="Twinkl" w:hAnsi="Twinkl" w:cs="TTE1AEB8C0t00"/>
          <w:sz w:val="24"/>
          <w:szCs w:val="24"/>
        </w:rPr>
        <w:t xml:space="preserve">In Literacy, we use Talk 4 Writing </w:t>
      </w:r>
      <w:r w:rsidR="00F00434">
        <w:rPr>
          <w:rFonts w:ascii="Twinkl" w:hAnsi="Twinkl" w:cs="TTE1AEB8C0t00"/>
          <w:sz w:val="24"/>
          <w:szCs w:val="24"/>
        </w:rPr>
        <w:t>where c</w:t>
      </w:r>
      <w:r w:rsidR="00D36D53">
        <w:rPr>
          <w:rFonts w:ascii="Twinkl" w:hAnsi="Twinkl" w:cs="TTE1AEB8C0t00"/>
          <w:sz w:val="24"/>
          <w:szCs w:val="24"/>
        </w:rPr>
        <w:t xml:space="preserve">hildren are encouraged to develop </w:t>
      </w:r>
      <w:proofErr w:type="spellStart"/>
      <w:r w:rsidR="00D36D53">
        <w:rPr>
          <w:rFonts w:ascii="Twinkl" w:hAnsi="Twinkl" w:cs="TTE1AEB8C0t00"/>
          <w:sz w:val="24"/>
          <w:szCs w:val="24"/>
        </w:rPr>
        <w:t>story telling</w:t>
      </w:r>
      <w:proofErr w:type="spellEnd"/>
      <w:r w:rsidR="00D36D53">
        <w:rPr>
          <w:rFonts w:ascii="Twinkl" w:hAnsi="Twinkl" w:cs="TTE1AEB8C0t00"/>
          <w:sz w:val="24"/>
          <w:szCs w:val="24"/>
        </w:rPr>
        <w:t xml:space="preserve"> and </w:t>
      </w:r>
      <w:r w:rsidR="00995362">
        <w:rPr>
          <w:rFonts w:ascii="Twinkl" w:hAnsi="Twinkl" w:cs="TTE1AEB8C0t00"/>
          <w:sz w:val="24"/>
          <w:szCs w:val="24"/>
        </w:rPr>
        <w:t xml:space="preserve">early </w:t>
      </w:r>
      <w:r w:rsidR="00D36D53">
        <w:rPr>
          <w:rFonts w:ascii="Twinkl" w:hAnsi="Twinkl" w:cs="TTE1AEB8C0t00"/>
          <w:sz w:val="24"/>
          <w:szCs w:val="24"/>
        </w:rPr>
        <w:t>writing skills th</w:t>
      </w:r>
      <w:r w:rsidR="00F00434">
        <w:rPr>
          <w:rFonts w:ascii="Twinkl" w:hAnsi="Twinkl" w:cs="TTE1AEB8C0t00"/>
          <w:sz w:val="24"/>
          <w:szCs w:val="24"/>
        </w:rPr>
        <w:t>r</w:t>
      </w:r>
      <w:r w:rsidR="00D36D53">
        <w:rPr>
          <w:rFonts w:ascii="Twinkl" w:hAnsi="Twinkl" w:cs="TTE1AEB8C0t00"/>
          <w:sz w:val="24"/>
          <w:szCs w:val="24"/>
        </w:rPr>
        <w:t>ough ora</w:t>
      </w:r>
      <w:r w:rsidR="00F00434">
        <w:rPr>
          <w:rFonts w:ascii="Twinkl" w:hAnsi="Twinkl" w:cs="TTE1AEB8C0t00"/>
          <w:sz w:val="24"/>
          <w:szCs w:val="24"/>
        </w:rPr>
        <w:t>cy</w:t>
      </w:r>
      <w:r w:rsidR="00995362">
        <w:rPr>
          <w:rFonts w:ascii="Twinkl" w:hAnsi="Twinkl" w:cs="TTE1AEB8C0t00"/>
          <w:sz w:val="24"/>
          <w:szCs w:val="24"/>
        </w:rPr>
        <w:t>.</w:t>
      </w:r>
    </w:p>
    <w:p w14:paraId="6A233330"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p>
    <w:p w14:paraId="636FA8E7"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The children and their parents are encouraged to access and contribute to their learning journey</w:t>
      </w:r>
      <w:r w:rsidR="00CD3541" w:rsidRPr="00055D85">
        <w:rPr>
          <w:rFonts w:ascii="Twinkl" w:hAnsi="Twinkl" w:cs="TTE1AEB8C0t00"/>
          <w:sz w:val="24"/>
          <w:szCs w:val="24"/>
        </w:rPr>
        <w:t xml:space="preserve"> via our online seesaw app</w:t>
      </w:r>
      <w:r w:rsidRPr="00055D85">
        <w:rPr>
          <w:rFonts w:ascii="Twinkl" w:hAnsi="Twinkl" w:cs="TTE1AEB8C0t00"/>
          <w:sz w:val="24"/>
          <w:szCs w:val="24"/>
        </w:rPr>
        <w:t xml:space="preserve">. </w:t>
      </w:r>
    </w:p>
    <w:p w14:paraId="4DAF9868"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p>
    <w:p w14:paraId="6476BC99"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 xml:space="preserve">The children are assessed on their progress towards the </w:t>
      </w:r>
      <w:r w:rsidR="00CD3541" w:rsidRPr="00055D85">
        <w:rPr>
          <w:rFonts w:ascii="Twinkl" w:hAnsi="Twinkl" w:cs="TTE1AEB8C0t00"/>
          <w:sz w:val="24"/>
          <w:szCs w:val="24"/>
        </w:rPr>
        <w:t xml:space="preserve">ELGs three times a year. </w:t>
      </w:r>
      <w:r w:rsidRPr="00055D85">
        <w:rPr>
          <w:rFonts w:ascii="Twinkl" w:hAnsi="Twinkl" w:cs="TTE1AEB8C0t00"/>
          <w:sz w:val="24"/>
          <w:szCs w:val="24"/>
        </w:rPr>
        <w:t>In June, EYFS profiles are completed and the results reported to the Local Authority, to the year 1 teacher and to parents and carers, as required by law.</w:t>
      </w:r>
    </w:p>
    <w:p w14:paraId="3A2E2C39"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p>
    <w:p w14:paraId="18635D1A" w14:textId="29949485" w:rsidR="002972BD" w:rsidRPr="00055D85" w:rsidRDefault="002972BD"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EB8C0t00"/>
          <w:sz w:val="24"/>
          <w:szCs w:val="24"/>
        </w:rPr>
        <w:t xml:space="preserve">In addition to contributing to their children’s learning journey, parents are welcome to make an appointment to discuss their child’s progress with the class teacher at any </w:t>
      </w:r>
      <w:r w:rsidRPr="00055D85">
        <w:rPr>
          <w:rFonts w:ascii="Twinkl" w:hAnsi="Twinkl" w:cs="TTE1AEB8C0t00"/>
          <w:sz w:val="24"/>
          <w:szCs w:val="24"/>
        </w:rPr>
        <w:lastRenderedPageBreak/>
        <w:t>time. We offer information evenings in June</w:t>
      </w:r>
      <w:r w:rsidR="001F1F9C">
        <w:rPr>
          <w:rFonts w:ascii="Twinkl" w:hAnsi="Twinkl" w:cs="TTE1AEB8C0t00"/>
          <w:sz w:val="24"/>
          <w:szCs w:val="24"/>
        </w:rPr>
        <w:t>,</w:t>
      </w:r>
      <w:r w:rsidRPr="00055D85">
        <w:rPr>
          <w:rFonts w:ascii="Twinkl" w:hAnsi="Twinkl" w:cs="TTE1AEB8C0t00"/>
          <w:sz w:val="24"/>
          <w:szCs w:val="24"/>
        </w:rPr>
        <w:t xml:space="preserve"> prior to entry</w:t>
      </w:r>
      <w:r w:rsidR="001F1F9C">
        <w:rPr>
          <w:rFonts w:ascii="Twinkl" w:hAnsi="Twinkl" w:cs="TTE1AEB8C0t00"/>
          <w:sz w:val="24"/>
          <w:szCs w:val="24"/>
        </w:rPr>
        <w:t xml:space="preserve"> </w:t>
      </w:r>
      <w:r w:rsidRPr="00055D85">
        <w:rPr>
          <w:rFonts w:ascii="Twinkl" w:hAnsi="Twinkl" w:cs="TTE1AEB8C0t00"/>
          <w:sz w:val="24"/>
          <w:szCs w:val="24"/>
        </w:rPr>
        <w:t xml:space="preserve">and in September, a parents’ evening in February, a report and EYFS profile in July and a chance to discuss the report with the teacher in July. </w:t>
      </w:r>
    </w:p>
    <w:p w14:paraId="36F7727B" w14:textId="77777777" w:rsidR="002972BD" w:rsidRPr="00055D85" w:rsidRDefault="002972BD" w:rsidP="006B34DD">
      <w:pPr>
        <w:autoSpaceDE w:val="0"/>
        <w:autoSpaceDN w:val="0"/>
        <w:adjustRightInd w:val="0"/>
        <w:spacing w:after="0" w:line="240" w:lineRule="auto"/>
        <w:jc w:val="both"/>
        <w:rPr>
          <w:rFonts w:ascii="Twinkl" w:hAnsi="Twinkl" w:cs="TTE1AEB8C0t00"/>
          <w:sz w:val="24"/>
          <w:szCs w:val="24"/>
        </w:rPr>
      </w:pPr>
    </w:p>
    <w:p w14:paraId="4DEFAFD3" w14:textId="77777777" w:rsidR="00712C97" w:rsidRPr="00055D85" w:rsidRDefault="00712C97" w:rsidP="006B34DD">
      <w:pPr>
        <w:autoSpaceDE w:val="0"/>
        <w:autoSpaceDN w:val="0"/>
        <w:adjustRightInd w:val="0"/>
        <w:spacing w:after="0" w:line="240" w:lineRule="auto"/>
        <w:jc w:val="both"/>
        <w:rPr>
          <w:rFonts w:ascii="Twinkl" w:hAnsi="Twinkl" w:cs="Helvetica"/>
          <w:sz w:val="24"/>
          <w:szCs w:val="24"/>
        </w:rPr>
      </w:pPr>
    </w:p>
    <w:p w14:paraId="7F391501" w14:textId="77777777" w:rsidR="00AC6127" w:rsidRPr="00055D85" w:rsidRDefault="00AC6127" w:rsidP="006B34DD">
      <w:pPr>
        <w:autoSpaceDE w:val="0"/>
        <w:autoSpaceDN w:val="0"/>
        <w:adjustRightInd w:val="0"/>
        <w:spacing w:after="0" w:line="240" w:lineRule="auto"/>
        <w:jc w:val="both"/>
        <w:rPr>
          <w:rFonts w:ascii="Twinkl" w:hAnsi="Twinkl" w:cs="TTE1AFEB88t00"/>
          <w:sz w:val="24"/>
          <w:szCs w:val="24"/>
        </w:rPr>
      </w:pPr>
      <w:r w:rsidRPr="00055D85">
        <w:rPr>
          <w:rFonts w:ascii="Twinkl" w:hAnsi="Twinkl" w:cs="TTE1AEB8C0t00"/>
          <w:b/>
          <w:sz w:val="24"/>
          <w:szCs w:val="24"/>
        </w:rPr>
        <w:t>Learning through play</w:t>
      </w:r>
      <w:r w:rsidRPr="00055D85">
        <w:rPr>
          <w:rFonts w:ascii="Twinkl" w:hAnsi="Twinkl" w:cs="TTE1AFEB88t00"/>
          <w:sz w:val="24"/>
          <w:szCs w:val="24"/>
        </w:rPr>
        <w:t xml:space="preserve"> </w:t>
      </w:r>
    </w:p>
    <w:p w14:paraId="4BE7C205" w14:textId="77777777" w:rsidR="0020120F" w:rsidRPr="00055D85" w:rsidRDefault="0020120F" w:rsidP="006B34DD">
      <w:pPr>
        <w:autoSpaceDE w:val="0"/>
        <w:autoSpaceDN w:val="0"/>
        <w:adjustRightInd w:val="0"/>
        <w:spacing w:after="0" w:line="240" w:lineRule="auto"/>
        <w:jc w:val="both"/>
        <w:rPr>
          <w:rFonts w:ascii="Twinkl" w:hAnsi="Twinkl" w:cs="TTE1AFEB88t00"/>
          <w:sz w:val="24"/>
          <w:szCs w:val="24"/>
        </w:rPr>
      </w:pPr>
      <w:r w:rsidRPr="00055D85">
        <w:rPr>
          <w:rFonts w:ascii="Twinkl" w:hAnsi="Twinkl" w:cs="TTE1AFEB88t00"/>
          <w:sz w:val="24"/>
          <w:szCs w:val="24"/>
        </w:rPr>
        <w:br/>
        <w:t>We believe that the most crucial aspect of early learning is through play. Through play, children access a wide variety of learning opportunities across all seven curriculum areas, in which they are working towards the Early Learning Goals. They focus and become actively involved in their learning, which is placed in a familiar, relevant and meaningful context.</w:t>
      </w:r>
    </w:p>
    <w:p w14:paraId="150B20FF" w14:textId="77777777" w:rsidR="0020120F" w:rsidRPr="00055D85" w:rsidRDefault="0020120F" w:rsidP="006B34DD">
      <w:pPr>
        <w:autoSpaceDE w:val="0"/>
        <w:autoSpaceDN w:val="0"/>
        <w:adjustRightInd w:val="0"/>
        <w:spacing w:after="0" w:line="240" w:lineRule="auto"/>
        <w:jc w:val="both"/>
        <w:rPr>
          <w:rFonts w:ascii="Twinkl" w:hAnsi="Twinkl" w:cs="TTE1AFEB88t00"/>
          <w:sz w:val="24"/>
          <w:szCs w:val="24"/>
        </w:rPr>
      </w:pPr>
    </w:p>
    <w:p w14:paraId="66FD8EAE" w14:textId="77777777" w:rsidR="0020120F" w:rsidRPr="00055D85" w:rsidRDefault="0020120F" w:rsidP="006B34DD">
      <w:pPr>
        <w:autoSpaceDE w:val="0"/>
        <w:autoSpaceDN w:val="0"/>
        <w:adjustRightInd w:val="0"/>
        <w:spacing w:after="0" w:line="240" w:lineRule="auto"/>
        <w:jc w:val="both"/>
        <w:rPr>
          <w:rFonts w:ascii="Twinkl" w:hAnsi="Twinkl" w:cs="TTE1AFEB88t00"/>
          <w:sz w:val="24"/>
          <w:szCs w:val="24"/>
        </w:rPr>
      </w:pPr>
      <w:r w:rsidRPr="00055D85">
        <w:rPr>
          <w:rFonts w:ascii="Twinkl" w:hAnsi="Twinkl" w:cs="TTE1AFEB88t00"/>
          <w:sz w:val="24"/>
          <w:szCs w:val="24"/>
        </w:rPr>
        <w:t>The indoor and outdoor learning environment should give children time and space to develop and consolidate their learning through play. Resources should be freely available and accessible to the children, they know where things are and do not need to ask for what they need. They have been taught appropriate safety measures (e.g. for using scissors, using the climbing frame) which they put into practice independently.</w:t>
      </w:r>
    </w:p>
    <w:p w14:paraId="2857A452" w14:textId="77777777" w:rsidR="0020120F" w:rsidRPr="00055D85" w:rsidRDefault="0020120F" w:rsidP="006B34DD">
      <w:pPr>
        <w:autoSpaceDE w:val="0"/>
        <w:autoSpaceDN w:val="0"/>
        <w:adjustRightInd w:val="0"/>
        <w:spacing w:after="0" w:line="240" w:lineRule="auto"/>
        <w:jc w:val="both"/>
        <w:rPr>
          <w:rFonts w:ascii="Twinkl" w:hAnsi="Twinkl" w:cs="TTE1AFEB88t00"/>
          <w:sz w:val="24"/>
          <w:szCs w:val="24"/>
        </w:rPr>
      </w:pPr>
      <w:r w:rsidRPr="00055D85">
        <w:rPr>
          <w:rFonts w:ascii="Twinkl" w:hAnsi="Twinkl" w:cs="TTE1AFEB88t00"/>
          <w:sz w:val="24"/>
          <w:szCs w:val="24"/>
        </w:rPr>
        <w:br/>
        <w:t>Play enables children to develop their skills of co-operation, working together, communication, thinking creatively and critically, exploring, investigating, taking risks, making mistakes and solving problems, within a safe and secure environment.</w:t>
      </w:r>
    </w:p>
    <w:p w14:paraId="4547A1F9" w14:textId="77777777" w:rsidR="0020120F" w:rsidRPr="00055D85" w:rsidRDefault="0020120F" w:rsidP="006B34DD">
      <w:pPr>
        <w:autoSpaceDE w:val="0"/>
        <w:autoSpaceDN w:val="0"/>
        <w:adjustRightInd w:val="0"/>
        <w:spacing w:after="0" w:line="240" w:lineRule="auto"/>
        <w:jc w:val="both"/>
        <w:rPr>
          <w:rFonts w:ascii="Twinkl" w:hAnsi="Twinkl" w:cs="TTE1AFEB88t00"/>
          <w:sz w:val="24"/>
          <w:szCs w:val="24"/>
        </w:rPr>
      </w:pPr>
    </w:p>
    <w:p w14:paraId="681DB288" w14:textId="77777777" w:rsidR="00AC6127" w:rsidRPr="00055D85" w:rsidRDefault="0020120F" w:rsidP="006B34DD">
      <w:pPr>
        <w:autoSpaceDE w:val="0"/>
        <w:autoSpaceDN w:val="0"/>
        <w:adjustRightInd w:val="0"/>
        <w:spacing w:after="0" w:line="240" w:lineRule="auto"/>
        <w:jc w:val="both"/>
        <w:rPr>
          <w:rFonts w:ascii="Twinkl" w:hAnsi="Twinkl" w:cs="TTE1AEB8C0t00"/>
          <w:sz w:val="24"/>
          <w:szCs w:val="24"/>
        </w:rPr>
      </w:pPr>
      <w:r w:rsidRPr="00055D85">
        <w:rPr>
          <w:rFonts w:ascii="Twinkl" w:hAnsi="Twinkl" w:cs="TTE1AFEB88t00"/>
          <w:sz w:val="24"/>
          <w:szCs w:val="24"/>
        </w:rPr>
        <w:t xml:space="preserve">Adults support play by providing and maintaining an inviting, well-resourced environment. They may plan and lead play, or they may join in children’s spontaneous play, extending and supporting as appropriate, for example, encouraging and facilitating effective </w:t>
      </w:r>
      <w:proofErr w:type="gramStart"/>
      <w:r w:rsidRPr="00055D85">
        <w:rPr>
          <w:rFonts w:ascii="Twinkl" w:hAnsi="Twinkl" w:cs="TTE1AFEB88t00"/>
          <w:sz w:val="24"/>
          <w:szCs w:val="24"/>
        </w:rPr>
        <w:t>team work</w:t>
      </w:r>
      <w:proofErr w:type="gramEnd"/>
      <w:r w:rsidRPr="00055D85">
        <w:rPr>
          <w:rFonts w:ascii="Twinkl" w:hAnsi="Twinkl" w:cs="TTE1AFEB88t00"/>
          <w:sz w:val="24"/>
          <w:szCs w:val="24"/>
        </w:rPr>
        <w:t xml:space="preserve"> or developing communication skills. They should use effective and appropriate questioning to further the children’s understanding. Adults recognise the value of play-based learning and communicate this to the children by </w:t>
      </w:r>
      <w:r w:rsidR="008C6E12" w:rsidRPr="00055D85">
        <w:rPr>
          <w:rFonts w:ascii="Twinkl" w:hAnsi="Twinkl" w:cs="TTE1AFEB88t00"/>
          <w:sz w:val="24"/>
          <w:szCs w:val="24"/>
        </w:rPr>
        <w:t xml:space="preserve">their own enjoyment </w:t>
      </w:r>
      <w:r w:rsidR="00BD2A31" w:rsidRPr="00055D85">
        <w:rPr>
          <w:rFonts w:ascii="Twinkl" w:hAnsi="Twinkl" w:cs="TTE1AFEB88t00"/>
          <w:sz w:val="24"/>
          <w:szCs w:val="24"/>
        </w:rPr>
        <w:t>and enthusiasm when they are playing with the children.</w:t>
      </w:r>
    </w:p>
    <w:p w14:paraId="56570CE2" w14:textId="77777777" w:rsidR="00AC6127" w:rsidRPr="00055D85" w:rsidRDefault="00AC6127" w:rsidP="006B34DD">
      <w:pPr>
        <w:autoSpaceDE w:val="0"/>
        <w:autoSpaceDN w:val="0"/>
        <w:adjustRightInd w:val="0"/>
        <w:spacing w:after="0" w:line="240" w:lineRule="auto"/>
        <w:jc w:val="both"/>
        <w:rPr>
          <w:rFonts w:ascii="Twinkl" w:hAnsi="Twinkl" w:cs="Helvetica"/>
          <w:sz w:val="24"/>
          <w:szCs w:val="24"/>
        </w:rPr>
      </w:pPr>
    </w:p>
    <w:p w14:paraId="64960F25" w14:textId="77777777" w:rsidR="00C83267" w:rsidRPr="00055D85" w:rsidRDefault="00C83267" w:rsidP="006B34DD">
      <w:pPr>
        <w:autoSpaceDE w:val="0"/>
        <w:autoSpaceDN w:val="0"/>
        <w:adjustRightInd w:val="0"/>
        <w:spacing w:after="0" w:line="240" w:lineRule="auto"/>
        <w:jc w:val="both"/>
        <w:rPr>
          <w:rFonts w:ascii="Twinkl" w:hAnsi="Twinkl" w:cs="TTE1AFEB88t00"/>
          <w:b/>
          <w:sz w:val="24"/>
          <w:szCs w:val="24"/>
        </w:rPr>
      </w:pPr>
    </w:p>
    <w:p w14:paraId="6BCFDE7F" w14:textId="77777777" w:rsidR="00712C97" w:rsidRPr="00055D85" w:rsidRDefault="00712C97" w:rsidP="006B34DD">
      <w:pPr>
        <w:autoSpaceDE w:val="0"/>
        <w:autoSpaceDN w:val="0"/>
        <w:adjustRightInd w:val="0"/>
        <w:spacing w:after="0" w:line="240" w:lineRule="auto"/>
        <w:jc w:val="both"/>
        <w:rPr>
          <w:rFonts w:ascii="Twinkl" w:hAnsi="Twinkl" w:cs="TTE1AFEB88t00"/>
          <w:b/>
          <w:sz w:val="24"/>
          <w:szCs w:val="24"/>
        </w:rPr>
      </w:pPr>
      <w:r w:rsidRPr="00055D85">
        <w:rPr>
          <w:rFonts w:ascii="Twinkl" w:hAnsi="Twinkl" w:cs="TTE1AFEB88t00"/>
          <w:b/>
          <w:sz w:val="24"/>
          <w:szCs w:val="24"/>
        </w:rPr>
        <w:t>Equal Opportunities</w:t>
      </w:r>
    </w:p>
    <w:p w14:paraId="2097A919" w14:textId="77777777" w:rsidR="00C3190C" w:rsidRPr="00055D85" w:rsidRDefault="00C3190C" w:rsidP="006B34DD">
      <w:pPr>
        <w:autoSpaceDE w:val="0"/>
        <w:autoSpaceDN w:val="0"/>
        <w:adjustRightInd w:val="0"/>
        <w:spacing w:after="0" w:line="240" w:lineRule="auto"/>
        <w:jc w:val="both"/>
        <w:rPr>
          <w:rFonts w:ascii="Twinkl" w:hAnsi="Twinkl" w:cs="TTE1AFEB88t00"/>
          <w:b/>
          <w:sz w:val="24"/>
          <w:szCs w:val="24"/>
        </w:rPr>
      </w:pPr>
    </w:p>
    <w:p w14:paraId="753EDA67" w14:textId="77777777" w:rsidR="00C3190C" w:rsidRPr="00055D85" w:rsidRDefault="00C3190C" w:rsidP="006B34DD">
      <w:pPr>
        <w:autoSpaceDE w:val="0"/>
        <w:autoSpaceDN w:val="0"/>
        <w:adjustRightInd w:val="0"/>
        <w:spacing w:after="0" w:line="240" w:lineRule="auto"/>
        <w:jc w:val="both"/>
        <w:rPr>
          <w:rFonts w:ascii="Twinkl" w:hAnsi="Twinkl" w:cs="TTE1AFEB88t00"/>
          <w:sz w:val="24"/>
          <w:szCs w:val="24"/>
        </w:rPr>
      </w:pPr>
      <w:r w:rsidRPr="00055D85">
        <w:rPr>
          <w:rFonts w:ascii="Twinkl" w:hAnsi="Twinkl" w:cs="TTE1AFEB88t00"/>
          <w:sz w:val="24"/>
          <w:szCs w:val="24"/>
        </w:rPr>
        <w:t xml:space="preserve">Every child is a unique and special child, and each child’s needs are equally important. All children should be treated equally and </w:t>
      </w:r>
      <w:proofErr w:type="gramStart"/>
      <w:r w:rsidRPr="00055D85">
        <w:rPr>
          <w:rFonts w:ascii="Twinkl" w:hAnsi="Twinkl" w:cs="TTE1AFEB88t00"/>
          <w:sz w:val="24"/>
          <w:szCs w:val="24"/>
        </w:rPr>
        <w:t>fairly regardless</w:t>
      </w:r>
      <w:proofErr w:type="gramEnd"/>
      <w:r w:rsidRPr="00055D85">
        <w:rPr>
          <w:rFonts w:ascii="Twinkl" w:hAnsi="Twinkl" w:cs="TTE1AFEB88t00"/>
          <w:sz w:val="24"/>
          <w:szCs w:val="24"/>
        </w:rPr>
        <w:t xml:space="preserve"> of ethnicity, religion, culture, family background, disability, special needs, gender, home language. </w:t>
      </w:r>
    </w:p>
    <w:p w14:paraId="074D95B6" w14:textId="77777777" w:rsidR="00C3190C" w:rsidRPr="00055D85" w:rsidRDefault="00C3190C" w:rsidP="006B34DD">
      <w:pPr>
        <w:autoSpaceDE w:val="0"/>
        <w:autoSpaceDN w:val="0"/>
        <w:adjustRightInd w:val="0"/>
        <w:spacing w:after="0" w:line="240" w:lineRule="auto"/>
        <w:jc w:val="both"/>
        <w:rPr>
          <w:rFonts w:ascii="Twinkl" w:hAnsi="Twinkl" w:cs="TTE1AFEB88t00"/>
          <w:sz w:val="24"/>
          <w:szCs w:val="24"/>
        </w:rPr>
      </w:pPr>
    </w:p>
    <w:p w14:paraId="467516FF" w14:textId="77777777" w:rsidR="00055D85" w:rsidRPr="00055D85" w:rsidRDefault="00C3190C" w:rsidP="00055D85">
      <w:pPr>
        <w:autoSpaceDE w:val="0"/>
        <w:autoSpaceDN w:val="0"/>
        <w:adjustRightInd w:val="0"/>
        <w:spacing w:after="0" w:line="240" w:lineRule="auto"/>
        <w:jc w:val="both"/>
        <w:rPr>
          <w:rFonts w:ascii="Twinkl" w:hAnsi="Twinkl" w:cs="TTE1AFEB88t00"/>
          <w:sz w:val="24"/>
          <w:szCs w:val="24"/>
        </w:rPr>
      </w:pPr>
      <w:r w:rsidRPr="00055D85">
        <w:rPr>
          <w:rFonts w:ascii="Twinkl" w:hAnsi="Twinkl" w:cs="TTE1AFEB88t00"/>
          <w:sz w:val="24"/>
          <w:szCs w:val="24"/>
        </w:rPr>
        <w:t>Children learn about the things that make us the same, things that make us different, and are encouraged to be interested in and celebrate this. We aim to develop in each child a positive sense of self and self-esteem, to feel that they are a valued member of our class, our school and the wider community.</w:t>
      </w:r>
      <w:r w:rsidR="00055D85" w:rsidRPr="00055D85">
        <w:rPr>
          <w:rFonts w:ascii="Twinkl" w:hAnsi="Twinkl" w:cs="TTE1AFEB88t00"/>
          <w:sz w:val="24"/>
          <w:szCs w:val="24"/>
        </w:rPr>
        <w:t xml:space="preserve"> The children understand and follow our three school rules – </w:t>
      </w:r>
      <w:r w:rsidR="00055D85" w:rsidRPr="00055D85">
        <w:rPr>
          <w:rFonts w:ascii="Twinkl" w:hAnsi="Twinkl" w:cs="TTE1AFEB88t00"/>
          <w:b/>
          <w:sz w:val="24"/>
          <w:szCs w:val="24"/>
        </w:rPr>
        <w:t>safe, ready, respectful</w:t>
      </w:r>
      <w:r w:rsidR="00055D85" w:rsidRPr="00055D85">
        <w:rPr>
          <w:rFonts w:ascii="Twinkl" w:hAnsi="Twinkl" w:cs="TTE1AFEB88t00"/>
          <w:sz w:val="24"/>
          <w:szCs w:val="24"/>
        </w:rPr>
        <w:t>.</w:t>
      </w:r>
    </w:p>
    <w:p w14:paraId="1500111A" w14:textId="77777777" w:rsidR="00C3190C" w:rsidRPr="00055D85" w:rsidRDefault="00C3190C" w:rsidP="006B34DD">
      <w:pPr>
        <w:autoSpaceDE w:val="0"/>
        <w:autoSpaceDN w:val="0"/>
        <w:adjustRightInd w:val="0"/>
        <w:spacing w:after="0" w:line="240" w:lineRule="auto"/>
        <w:jc w:val="both"/>
        <w:rPr>
          <w:rFonts w:ascii="Twinkl" w:hAnsi="Twinkl" w:cs="TTE1AFEB88t00"/>
          <w:sz w:val="24"/>
          <w:szCs w:val="24"/>
        </w:rPr>
      </w:pPr>
    </w:p>
    <w:p w14:paraId="3E9CCB77" w14:textId="77777777" w:rsidR="00055D85" w:rsidRPr="00055D85" w:rsidRDefault="006B34DD" w:rsidP="00055D85">
      <w:pPr>
        <w:autoSpaceDE w:val="0"/>
        <w:autoSpaceDN w:val="0"/>
        <w:adjustRightInd w:val="0"/>
        <w:spacing w:after="0" w:line="240" w:lineRule="auto"/>
        <w:jc w:val="both"/>
        <w:rPr>
          <w:rFonts w:ascii="Twinkl" w:hAnsi="Twinkl" w:cs="TTE1AFEB88t00"/>
          <w:b/>
          <w:sz w:val="24"/>
          <w:szCs w:val="24"/>
        </w:rPr>
      </w:pPr>
      <w:r w:rsidRPr="00055D85">
        <w:rPr>
          <w:rFonts w:ascii="Twinkl" w:hAnsi="Twinkl" w:cs="TTE1AFEB88t00"/>
          <w:sz w:val="24"/>
          <w:szCs w:val="24"/>
        </w:rPr>
        <w:lastRenderedPageBreak/>
        <w:br/>
        <w:t>During the year, every child receives our “Pride of the Week” award in our Friday whole school assembly. The message of this is clea</w:t>
      </w:r>
      <w:r w:rsidR="00BE0973" w:rsidRPr="00055D85">
        <w:rPr>
          <w:rFonts w:ascii="Twinkl" w:hAnsi="Twinkl" w:cs="TTE1AFEB88t00"/>
          <w:sz w:val="24"/>
          <w:szCs w:val="24"/>
        </w:rPr>
        <w:t>r, however young the</w:t>
      </w:r>
      <w:r w:rsidR="006D0970" w:rsidRPr="00055D85">
        <w:rPr>
          <w:rFonts w:ascii="Twinkl" w:hAnsi="Twinkl" w:cs="TTE1AFEB88t00"/>
          <w:sz w:val="24"/>
          <w:szCs w:val="24"/>
        </w:rPr>
        <w:t>y are and whatever their individual needs,</w:t>
      </w:r>
      <w:r w:rsidR="00BE0973" w:rsidRPr="00055D85">
        <w:rPr>
          <w:rFonts w:ascii="Twinkl" w:hAnsi="Twinkl" w:cs="TTE1AFEB88t00"/>
          <w:sz w:val="24"/>
          <w:szCs w:val="24"/>
        </w:rPr>
        <w:t xml:space="preserve"> every child has unique abilities, talents and efforts, and this is appreciated, celebrated and rewarded.</w:t>
      </w:r>
      <w:r w:rsidR="00055D85" w:rsidRPr="00055D85">
        <w:rPr>
          <w:rFonts w:ascii="Twinkl" w:hAnsi="Twinkl" w:cs="TTE1AFEB88t00"/>
          <w:sz w:val="24"/>
          <w:szCs w:val="24"/>
        </w:rPr>
        <w:t xml:space="preserve"> The awards are linked to our five school values – the children are told which value they have demonstrated to gain the </w:t>
      </w:r>
      <w:proofErr w:type="gramStart"/>
      <w:r w:rsidR="00055D85" w:rsidRPr="00055D85">
        <w:rPr>
          <w:rFonts w:ascii="Twinkl" w:hAnsi="Twinkl" w:cs="TTE1AFEB88t00"/>
          <w:sz w:val="24"/>
          <w:szCs w:val="24"/>
        </w:rPr>
        <w:t>award;</w:t>
      </w:r>
      <w:proofErr w:type="gramEnd"/>
      <w:r w:rsidR="00055D85" w:rsidRPr="00055D85">
        <w:rPr>
          <w:rFonts w:ascii="Twinkl" w:hAnsi="Twinkl" w:cs="TTE1AFEB88t00"/>
          <w:sz w:val="24"/>
          <w:szCs w:val="24"/>
        </w:rPr>
        <w:t xml:space="preserve"> </w:t>
      </w:r>
      <w:r w:rsidR="00055D85" w:rsidRPr="00055D85">
        <w:rPr>
          <w:rFonts w:ascii="Twinkl" w:hAnsi="Twinkl" w:cs="TTE1AFEB88t00"/>
          <w:b/>
          <w:sz w:val="24"/>
          <w:szCs w:val="24"/>
        </w:rPr>
        <w:t xml:space="preserve">Positive, responsible, </w:t>
      </w:r>
      <w:proofErr w:type="spellStart"/>
      <w:r w:rsidR="00055D85" w:rsidRPr="00055D85">
        <w:rPr>
          <w:rFonts w:ascii="Twinkl" w:hAnsi="Twinkl" w:cs="TTE1AFEB88t00"/>
          <w:b/>
          <w:sz w:val="24"/>
          <w:szCs w:val="24"/>
        </w:rPr>
        <w:t>inqusitive</w:t>
      </w:r>
      <w:proofErr w:type="spellEnd"/>
      <w:r w:rsidR="00055D85" w:rsidRPr="00055D85">
        <w:rPr>
          <w:rFonts w:ascii="Twinkl" w:hAnsi="Twinkl" w:cs="TTE1AFEB88t00"/>
          <w:b/>
          <w:sz w:val="24"/>
          <w:szCs w:val="24"/>
        </w:rPr>
        <w:t xml:space="preserve">, determined and empathetic. </w:t>
      </w:r>
    </w:p>
    <w:p w14:paraId="203676D7" w14:textId="77777777" w:rsidR="006B34DD" w:rsidRPr="00055D85" w:rsidRDefault="006B34DD" w:rsidP="006B34DD">
      <w:pPr>
        <w:autoSpaceDE w:val="0"/>
        <w:autoSpaceDN w:val="0"/>
        <w:adjustRightInd w:val="0"/>
        <w:spacing w:after="0" w:line="240" w:lineRule="auto"/>
        <w:jc w:val="both"/>
        <w:rPr>
          <w:rFonts w:ascii="Twinkl" w:hAnsi="Twinkl" w:cs="TTE1AFEB88t00"/>
          <w:sz w:val="24"/>
          <w:szCs w:val="24"/>
        </w:rPr>
      </w:pPr>
    </w:p>
    <w:p w14:paraId="6479CB14" w14:textId="77777777" w:rsidR="00CD3541" w:rsidRPr="00055D85" w:rsidRDefault="00CD3541" w:rsidP="006B34DD">
      <w:pPr>
        <w:autoSpaceDE w:val="0"/>
        <w:autoSpaceDN w:val="0"/>
        <w:adjustRightInd w:val="0"/>
        <w:spacing w:after="0" w:line="240" w:lineRule="auto"/>
        <w:jc w:val="both"/>
        <w:rPr>
          <w:rFonts w:ascii="Twinkl" w:hAnsi="Twinkl" w:cs="TTE1AFEB88t00"/>
          <w:sz w:val="24"/>
          <w:szCs w:val="24"/>
        </w:rPr>
      </w:pPr>
    </w:p>
    <w:p w14:paraId="2F70A837" w14:textId="77777777" w:rsidR="00712C97" w:rsidRPr="00055D85" w:rsidRDefault="00712C97" w:rsidP="006B34DD">
      <w:pPr>
        <w:spacing w:after="0" w:line="240" w:lineRule="auto"/>
        <w:jc w:val="both"/>
        <w:rPr>
          <w:rFonts w:ascii="Twinkl" w:hAnsi="Twinkl"/>
          <w:sz w:val="24"/>
          <w:szCs w:val="24"/>
        </w:rPr>
      </w:pPr>
      <w:r w:rsidRPr="00055D85">
        <w:rPr>
          <w:rFonts w:ascii="Twinkl" w:hAnsi="Twinkl"/>
          <w:noProof/>
          <w:sz w:val="24"/>
          <w:szCs w:val="24"/>
          <w:lang w:eastAsia="en-GB"/>
        </w:rPr>
        <mc:AlternateContent>
          <mc:Choice Requires="wps">
            <w:drawing>
              <wp:anchor distT="0" distB="0" distL="114300" distR="114300" simplePos="0" relativeHeight="251658240" behindDoc="0" locked="0" layoutInCell="1" allowOverlap="1" wp14:anchorId="0388CAE4" wp14:editId="31DC3417">
                <wp:simplePos x="0" y="0"/>
                <wp:positionH relativeFrom="column">
                  <wp:posOffset>914400</wp:posOffset>
                </wp:positionH>
                <wp:positionV relativeFrom="paragraph">
                  <wp:posOffset>353060</wp:posOffset>
                </wp:positionV>
                <wp:extent cx="684530" cy="624205"/>
                <wp:effectExtent l="9525" t="9525" r="1079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624205"/>
                        </a:xfrm>
                        <a:prstGeom prst="rect">
                          <a:avLst/>
                        </a:prstGeom>
                        <a:solidFill>
                          <a:srgbClr val="FFFFFF"/>
                        </a:solidFill>
                        <a:ln w="9525">
                          <a:solidFill>
                            <a:srgbClr val="FFFFFF"/>
                          </a:solidFill>
                          <a:miter lim="800000"/>
                          <a:headEnd/>
                          <a:tailEnd/>
                        </a:ln>
                      </wps:spPr>
                      <wps:txbx>
                        <w:txbxContent>
                          <w:p w14:paraId="2F642B78" w14:textId="77777777" w:rsidR="002D70BB" w:rsidRPr="00747C8E" w:rsidRDefault="002D70BB" w:rsidP="002D70BB">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88CAE4" id="_x0000_s1028" type="#_x0000_t202" style="position:absolute;left:0;text-align:left;margin-left:1in;margin-top:27.8pt;width:53.9pt;height:49.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" strokecolor="white">
                <v:textbox style="mso-fit-shape-to-text:t">
                  <w:txbxContent>
                    <w:p w14:paraId="2F642B78" w14:textId="77777777" w:rsidR="002D70BB" w:rsidRPr="00747C8E" w:rsidRDefault="002D70BB" w:rsidP="002D70BB">
                      <w:pPr>
                        <w:jc w:val="center"/>
                      </w:pPr>
                    </w:p>
                  </w:txbxContent>
                </v:textbox>
                <w10:wrap type="square"/>
              </v:shape>
            </w:pict>
          </mc:Fallback>
        </mc:AlternateContent>
      </w:r>
    </w:p>
    <w:sectPr w:rsidR="00712C97" w:rsidRPr="00055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Helvetica">
    <w:panose1 w:val="020B0604020202020204"/>
    <w:charset w:val="00"/>
    <w:family w:val="swiss"/>
    <w:pitch w:val="variable"/>
    <w:sig w:usb0="E0002AFF" w:usb1="C0007843" w:usb2="00000009" w:usb3="00000000" w:csb0="000001FF" w:csb1="00000000"/>
  </w:font>
  <w:font w:name="TTE1AEB8C0t00">
    <w:panose1 w:val="00000000000000000000"/>
    <w:charset w:val="00"/>
    <w:family w:val="auto"/>
    <w:notTrueType/>
    <w:pitch w:val="default"/>
    <w:sig w:usb0="00000003" w:usb1="00000000" w:usb2="00000000" w:usb3="00000000" w:csb0="00000001" w:csb1="00000000"/>
  </w:font>
  <w:font w:name="TTE1AFEB8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7029"/>
    <w:multiLevelType w:val="hybridMultilevel"/>
    <w:tmpl w:val="560EC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5E78BC"/>
    <w:multiLevelType w:val="hybridMultilevel"/>
    <w:tmpl w:val="1C925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62F4ABB"/>
    <w:multiLevelType w:val="hybridMultilevel"/>
    <w:tmpl w:val="D23AB1C8"/>
    <w:lvl w:ilvl="0" w:tplc="B3961FD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79D40EE2"/>
    <w:multiLevelType w:val="hybridMultilevel"/>
    <w:tmpl w:val="3EEE8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9737192">
    <w:abstractNumId w:val="1"/>
  </w:num>
  <w:num w:numId="2" w16cid:durableId="516624688">
    <w:abstractNumId w:val="0"/>
  </w:num>
  <w:num w:numId="3" w16cid:durableId="1323045662">
    <w:abstractNumId w:val="3"/>
  </w:num>
  <w:num w:numId="4" w16cid:durableId="1439132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EB"/>
    <w:rsid w:val="00055D85"/>
    <w:rsid w:val="00135EFA"/>
    <w:rsid w:val="00163046"/>
    <w:rsid w:val="001C11A6"/>
    <w:rsid w:val="001F1F9C"/>
    <w:rsid w:val="0020120F"/>
    <w:rsid w:val="002972BD"/>
    <w:rsid w:val="002D70BB"/>
    <w:rsid w:val="003216B9"/>
    <w:rsid w:val="00335AE0"/>
    <w:rsid w:val="00455E8B"/>
    <w:rsid w:val="00524B97"/>
    <w:rsid w:val="005C1981"/>
    <w:rsid w:val="00613ACF"/>
    <w:rsid w:val="006219EB"/>
    <w:rsid w:val="006B34DD"/>
    <w:rsid w:val="006D0970"/>
    <w:rsid w:val="00706BDB"/>
    <w:rsid w:val="00712C97"/>
    <w:rsid w:val="00757DAF"/>
    <w:rsid w:val="007D7C71"/>
    <w:rsid w:val="00874DF7"/>
    <w:rsid w:val="008C6E12"/>
    <w:rsid w:val="008D3BAA"/>
    <w:rsid w:val="00995362"/>
    <w:rsid w:val="009A697E"/>
    <w:rsid w:val="00A74F50"/>
    <w:rsid w:val="00A972BC"/>
    <w:rsid w:val="00AA5C70"/>
    <w:rsid w:val="00AC6127"/>
    <w:rsid w:val="00AD1DCB"/>
    <w:rsid w:val="00BD2A31"/>
    <w:rsid w:val="00BE0973"/>
    <w:rsid w:val="00C169C6"/>
    <w:rsid w:val="00C3190C"/>
    <w:rsid w:val="00C83267"/>
    <w:rsid w:val="00CD3541"/>
    <w:rsid w:val="00D36D53"/>
    <w:rsid w:val="00D83165"/>
    <w:rsid w:val="00DE1D7A"/>
    <w:rsid w:val="00E103D3"/>
    <w:rsid w:val="00E4710C"/>
    <w:rsid w:val="00F00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D109"/>
  <w15:docId w15:val="{0F1FBA5E-7E86-40E3-8969-48B166A8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C97"/>
    <w:rPr>
      <w:rFonts w:ascii="Tahoma" w:hAnsi="Tahoma" w:cs="Tahoma"/>
      <w:sz w:val="16"/>
      <w:szCs w:val="16"/>
    </w:rPr>
  </w:style>
  <w:style w:type="paragraph" w:styleId="ListParagraph">
    <w:name w:val="List Paragraph"/>
    <w:basedOn w:val="Normal"/>
    <w:uiPriority w:val="34"/>
    <w:qFormat/>
    <w:rsid w:val="00712C97"/>
    <w:pPr>
      <w:ind w:left="720"/>
      <w:contextualSpacing/>
    </w:pPr>
  </w:style>
  <w:style w:type="paragraph" w:customStyle="1" w:styleId="Default">
    <w:name w:val="Default"/>
    <w:rsid w:val="00AD1DC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D7C71"/>
    <w:rPr>
      <w:color w:val="0000FF" w:themeColor="hyperlink"/>
      <w:u w:val="single"/>
    </w:rPr>
  </w:style>
  <w:style w:type="character" w:styleId="FollowedHyperlink">
    <w:name w:val="FollowedHyperlink"/>
    <w:basedOn w:val="DefaultParagraphFont"/>
    <w:uiPriority w:val="99"/>
    <w:semiHidden/>
    <w:unhideWhenUsed/>
    <w:rsid w:val="00524B97"/>
    <w:rPr>
      <w:color w:val="800080" w:themeColor="followedHyperlink"/>
      <w:u w:val="single"/>
    </w:rPr>
  </w:style>
  <w:style w:type="character" w:styleId="UnresolvedMention">
    <w:name w:val="Unresolved Mention"/>
    <w:basedOn w:val="DefaultParagraphFont"/>
    <w:uiPriority w:val="99"/>
    <w:semiHidden/>
    <w:unhideWhenUsed/>
    <w:rsid w:val="009A6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6747436ba72d7eb7f348c08b/Early_years_foundation_stage_profile_handbook.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Support Services</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Tyler</dc:creator>
  <cp:keywords/>
  <dc:description/>
  <cp:lastModifiedBy>Julie Redfern</cp:lastModifiedBy>
  <cp:revision>2</cp:revision>
  <cp:lastPrinted>2023-05-12T11:55:00Z</cp:lastPrinted>
  <dcterms:created xsi:type="dcterms:W3CDTF">2025-05-18T11:26:00Z</dcterms:created>
  <dcterms:modified xsi:type="dcterms:W3CDTF">2025-05-18T11:26:00Z</dcterms:modified>
</cp:coreProperties>
</file>